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6E" w:rsidRDefault="00067F6E" w:rsidP="00C565C3">
      <w:pPr>
        <w:ind w:right="-510"/>
        <w:rPr>
          <w:noProof/>
          <w:sz w:val="16"/>
          <w:szCs w:val="16"/>
          <w:lang w:val="en-NZ" w:eastAsia="en-NZ"/>
        </w:rPr>
      </w:pPr>
    </w:p>
    <w:p w:rsidR="00067F6E" w:rsidRDefault="00315DC7" w:rsidP="00C565C3">
      <w:pPr>
        <w:ind w:right="-510"/>
        <w:rPr>
          <w:noProof/>
          <w:sz w:val="16"/>
          <w:szCs w:val="16"/>
          <w:lang w:val="en-NZ" w:eastAsia="en-NZ"/>
        </w:rPr>
      </w:pPr>
      <w:r w:rsidRPr="00315DC7">
        <w:rPr>
          <w:noProof/>
          <w:sz w:val="12"/>
          <w:szCs w:val="12"/>
          <w:lang w:val="en-NZ"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35" type="#_x0000_t202" style="position:absolute;margin-left:.55pt;margin-top:130.15pt;width:520.1pt;height:51.85pt;z-index:251657216;visibility:visible;mso-position-horizontal-relative:margin;mso-height-relative:margin;v-text-anchor:middle" fillcolor="#938953 [1614]" stroked="f">
            <v:fill color2="#83ab2e" rotate="t"/>
            <v:path arrowok="t"/>
            <v:textbox inset=",2.6mm">
              <w:txbxContent>
                <w:p w:rsidR="00375E7C" w:rsidRPr="0089074E" w:rsidRDefault="00375E7C" w:rsidP="007B68A4">
                  <w:pPr>
                    <w:pStyle w:val="Greenboxheading"/>
                    <w:ind w:left="0"/>
                    <w:rPr>
                      <w:sz w:val="34"/>
                      <w:szCs w:val="34"/>
                      <w:lang w:val="en-NZ"/>
                    </w:rPr>
                  </w:pPr>
                  <w:r>
                    <w:rPr>
                      <w:sz w:val="34"/>
                      <w:szCs w:val="34"/>
                      <w:lang w:val="en-NZ"/>
                    </w:rPr>
                    <w:t>Symposium - Next Generation Liquid Biofuels and Co-Products</w:t>
                  </w:r>
                </w:p>
              </w:txbxContent>
            </v:textbox>
            <w10:wrap type="square" anchorx="margin"/>
          </v:shape>
        </w:pict>
      </w:r>
      <w:r w:rsidR="00067F6E" w:rsidRPr="00067F6E">
        <w:rPr>
          <w:noProof/>
          <w:sz w:val="16"/>
          <w:szCs w:val="16"/>
          <w:lang w:val="en-NZ" w:eastAsia="en-NZ"/>
        </w:rPr>
        <w:drawing>
          <wp:inline distT="0" distB="0" distL="0" distR="0">
            <wp:extent cx="6572581" cy="1470991"/>
            <wp:effectExtent l="19050" t="0" r="0" b="0"/>
            <wp:docPr id="7" name="Picture 6" descr="http://abrnorg.files.wordpress.com/2012/11/abrn-head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brnorg.files.wordpress.com/2012/11/abrn-heade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F6E" w:rsidRPr="00F82005" w:rsidRDefault="00315DC7" w:rsidP="00067F6E">
      <w:pPr>
        <w:ind w:right="-510"/>
        <w:rPr>
          <w:sz w:val="12"/>
          <w:szCs w:val="12"/>
        </w:rPr>
      </w:pPr>
      <w:r w:rsidRPr="00315DC7">
        <w:rPr>
          <w:noProof/>
          <w:sz w:val="16"/>
          <w:szCs w:val="16"/>
        </w:rPr>
        <w:pict>
          <v:roundrect id="_x0000_s1027" style="position:absolute;margin-left:290pt;margin-top:43.1pt;width:229.4pt;height:25.1pt;z-index:251658240;mso-width-relative:margin;mso-height-relative:margin" arcsize="10923f" fillcolor="#b2a1c7 [1943]" strokecolor="#f2f2f2" strokeweight="3pt">
            <v:shadow type="perspective" color="#974706" opacity=".5" offset="1pt" offset2="-1pt"/>
            <v:textbox style="mso-next-textbox:#_x0000_s1027">
              <w:txbxContent>
                <w:p w:rsidR="00375E7C" w:rsidRPr="00F52FE2" w:rsidRDefault="00375E7C" w:rsidP="007D7845">
                  <w:pPr>
                    <w:spacing w:after="0"/>
                    <w:jc w:val="center"/>
                    <w:rPr>
                      <w:rFonts w:ascii="Catriel" w:hAnsi="Catriel"/>
                      <w:b/>
                      <w:sz w:val="18"/>
                      <w:szCs w:val="18"/>
                    </w:rPr>
                  </w:pPr>
                  <w:r>
                    <w:rPr>
                      <w:rFonts w:ascii="Catriel" w:hAnsi="Catriel"/>
                      <w:b/>
                      <w:sz w:val="16"/>
                      <w:szCs w:val="16"/>
                    </w:rPr>
                    <w:t>18</w:t>
                  </w:r>
                  <w:r w:rsidRPr="00EA1CB6">
                    <w:rPr>
                      <w:rFonts w:ascii="Catriel" w:hAnsi="Catrie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triel" w:hAnsi="Catriel"/>
                      <w:b/>
                      <w:sz w:val="16"/>
                      <w:szCs w:val="16"/>
                    </w:rPr>
                    <w:t>November</w:t>
                  </w:r>
                  <w:r w:rsidRPr="00EA1CB6">
                    <w:rPr>
                      <w:rFonts w:ascii="Catriel" w:hAnsi="Catriel"/>
                      <w:b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Catriel" w:hAnsi="Catriel"/>
                      <w:b/>
                      <w:sz w:val="16"/>
                      <w:szCs w:val="16"/>
                    </w:rPr>
                    <w:t>5</w:t>
                  </w:r>
                  <w:r w:rsidRPr="00EA1CB6">
                    <w:rPr>
                      <w:rFonts w:ascii="Catriel" w:hAnsi="Catriel"/>
                      <w:b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Catriel" w:hAnsi="Catriel"/>
                      <w:b/>
                      <w:sz w:val="16"/>
                      <w:szCs w:val="16"/>
                    </w:rPr>
                    <w:t>Waikato University, Hamilton</w:t>
                  </w:r>
                </w:p>
              </w:txbxContent>
            </v:textbox>
          </v:roundrect>
        </w:pic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ayout w:type="fixed"/>
        <w:tblLook w:val="04A0"/>
      </w:tblPr>
      <w:tblGrid>
        <w:gridCol w:w="2268"/>
        <w:gridCol w:w="3828"/>
        <w:gridCol w:w="283"/>
        <w:gridCol w:w="3969"/>
      </w:tblGrid>
      <w:tr w:rsidR="007E1B65" w:rsidRPr="00D01B21" w:rsidTr="00067F6E">
        <w:tc>
          <w:tcPr>
            <w:tcW w:w="10348" w:type="dxa"/>
            <w:gridSpan w:val="4"/>
            <w:shd w:val="clear" w:color="auto" w:fill="948A54" w:themeFill="background2" w:themeFillShade="80"/>
          </w:tcPr>
          <w:p w:rsidR="007E1B65" w:rsidRPr="00D01B21" w:rsidRDefault="007E1B65" w:rsidP="00803877">
            <w:pPr>
              <w:spacing w:before="40" w:after="40" w:line="240" w:lineRule="auto"/>
              <w:outlineLvl w:val="0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D01B21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Attendee Detail</w:t>
            </w:r>
            <w:r w:rsidR="002E5063" w:rsidRPr="00D01B21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s</w:t>
            </w:r>
            <w:r w:rsidR="00803877" w:rsidRPr="00D01B21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</w:t>
            </w:r>
            <w:r w:rsidR="002E5063" w:rsidRPr="00D01B21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(email registration form to </w:t>
            </w:r>
            <w:hyperlink r:id="rId8" w:history="1">
              <w:r w:rsidR="002E5063" w:rsidRPr="00D01B21">
                <w:rPr>
                  <w:rStyle w:val="Hyperlink"/>
                  <w:rFonts w:ascii="Verdana" w:hAnsi="Verdana" w:cs="Arial"/>
                  <w:b/>
                  <w:sz w:val="18"/>
                  <w:szCs w:val="18"/>
                </w:rPr>
                <w:t>admin@bioenergy.org.nz</w:t>
              </w:r>
            </w:hyperlink>
            <w:r w:rsidR="002E5063" w:rsidRPr="00D01B21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)</w:t>
            </w:r>
            <w:r w:rsidR="00F84449" w:rsidRPr="00D01B21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</w:t>
            </w:r>
            <w:r w:rsidR="002E5063" w:rsidRPr="00D01B21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54186B" w:rsidRPr="00E3512E" w:rsidTr="00067F6E">
        <w:tc>
          <w:tcPr>
            <w:tcW w:w="10348" w:type="dxa"/>
            <w:gridSpan w:val="4"/>
            <w:shd w:val="clear" w:color="auto" w:fill="DDD9C3" w:themeFill="background2" w:themeFillShade="E6"/>
          </w:tcPr>
          <w:p w:rsidR="007D7845" w:rsidRPr="00375E7C" w:rsidRDefault="007D7845" w:rsidP="007D7845">
            <w:p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375E7C">
              <w:rPr>
                <w:rFonts w:cs="Arial"/>
                <w:sz w:val="18"/>
                <w:szCs w:val="18"/>
              </w:rPr>
              <w:t xml:space="preserve">A Who’s Who of Attendees will be produced prior to the </w:t>
            </w:r>
            <w:r w:rsidR="007B68A4" w:rsidRPr="00375E7C">
              <w:rPr>
                <w:rFonts w:cs="Arial"/>
                <w:sz w:val="18"/>
                <w:szCs w:val="18"/>
              </w:rPr>
              <w:t>symposium</w:t>
            </w:r>
            <w:r w:rsidRPr="00375E7C">
              <w:rPr>
                <w:rFonts w:cs="Arial"/>
                <w:sz w:val="18"/>
                <w:szCs w:val="18"/>
              </w:rPr>
              <w:t xml:space="preserve"> and made available at the event on the day.  Information included will be taken from the registration form so attendees want</w:t>
            </w:r>
            <w:r w:rsidR="00EC6AE4" w:rsidRPr="00375E7C">
              <w:rPr>
                <w:rFonts w:cs="Arial"/>
                <w:sz w:val="18"/>
                <w:szCs w:val="18"/>
              </w:rPr>
              <w:t>ing</w:t>
            </w:r>
            <w:r w:rsidRPr="00375E7C">
              <w:rPr>
                <w:rFonts w:cs="Arial"/>
                <w:sz w:val="18"/>
                <w:szCs w:val="18"/>
              </w:rPr>
              <w:t xml:space="preserve"> to promote themselves to other attendees should include relevant information in the table below. </w:t>
            </w:r>
          </w:p>
          <w:p w:rsidR="0054186B" w:rsidRPr="00375E7C" w:rsidRDefault="00B448BD" w:rsidP="00E02695">
            <w:pPr>
              <w:spacing w:after="80" w:line="240" w:lineRule="auto"/>
              <w:outlineLvl w:val="0"/>
              <w:rPr>
                <w:rFonts w:cs="Arial"/>
                <w:sz w:val="20"/>
                <w:szCs w:val="20"/>
              </w:rPr>
            </w:pPr>
            <w:r w:rsidRPr="00375E7C">
              <w:rPr>
                <w:rFonts w:cs="Arial"/>
                <w:color w:val="FF0000"/>
                <w:sz w:val="18"/>
                <w:szCs w:val="18"/>
              </w:rPr>
              <w:t>A</w:t>
            </w:r>
            <w:r w:rsidR="007D7845" w:rsidRPr="00375E7C">
              <w:rPr>
                <w:rFonts w:cs="Arial"/>
                <w:color w:val="FF0000"/>
                <w:sz w:val="18"/>
                <w:szCs w:val="18"/>
              </w:rPr>
              <w:t xml:space="preserve">ll </w:t>
            </w:r>
            <w:r w:rsidR="007B68A4" w:rsidRPr="00375E7C">
              <w:rPr>
                <w:rFonts w:cs="Arial"/>
                <w:color w:val="FF0000"/>
                <w:sz w:val="18"/>
                <w:szCs w:val="18"/>
              </w:rPr>
              <w:t>symposium</w:t>
            </w:r>
            <w:r w:rsidR="007D7845" w:rsidRPr="00375E7C">
              <w:rPr>
                <w:rFonts w:cs="Arial"/>
                <w:color w:val="FF0000"/>
                <w:sz w:val="18"/>
                <w:szCs w:val="18"/>
              </w:rPr>
              <w:t xml:space="preserve"> documents will go to print </w:t>
            </w:r>
            <w:r w:rsidRPr="00375E7C">
              <w:rPr>
                <w:rFonts w:cs="Arial"/>
                <w:color w:val="FF0000"/>
                <w:sz w:val="18"/>
                <w:szCs w:val="18"/>
              </w:rPr>
              <w:t xml:space="preserve">by 12 noon on </w:t>
            </w:r>
            <w:r w:rsidR="007D7845" w:rsidRPr="00375E7C">
              <w:rPr>
                <w:rFonts w:cs="Arial"/>
                <w:color w:val="FF0000"/>
                <w:sz w:val="18"/>
                <w:szCs w:val="18"/>
              </w:rPr>
              <w:t>13 November 2015.</w:t>
            </w:r>
          </w:p>
        </w:tc>
      </w:tr>
      <w:tr w:rsidR="00C565C3" w:rsidRPr="00803877" w:rsidTr="00375E7C">
        <w:tblPrEx>
          <w:shd w:val="clear" w:color="auto" w:fill="auto"/>
          <w:tblLook w:val="01E0"/>
        </w:tblPrEx>
        <w:trPr>
          <w:trHeight w:val="277"/>
        </w:trPr>
        <w:tc>
          <w:tcPr>
            <w:tcW w:w="2268" w:type="dxa"/>
            <w:shd w:val="clear" w:color="auto" w:fill="C4BC96" w:themeFill="background2" w:themeFillShade="BF"/>
          </w:tcPr>
          <w:p w:rsidR="00C565C3" w:rsidRPr="00803877" w:rsidRDefault="00C565C3" w:rsidP="0012716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Name of Attendee(s)</w:t>
            </w:r>
          </w:p>
        </w:tc>
        <w:tc>
          <w:tcPr>
            <w:tcW w:w="8080" w:type="dxa"/>
            <w:gridSpan w:val="3"/>
          </w:tcPr>
          <w:p w:rsidR="00C565C3" w:rsidRPr="00803877" w:rsidRDefault="00C565C3" w:rsidP="00A44DBC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565C3" w:rsidRPr="00803877" w:rsidTr="00375E7C">
        <w:tblPrEx>
          <w:shd w:val="clear" w:color="auto" w:fill="auto"/>
          <w:tblLook w:val="01E0"/>
        </w:tblPrEx>
        <w:trPr>
          <w:trHeight w:val="277"/>
        </w:trPr>
        <w:tc>
          <w:tcPr>
            <w:tcW w:w="2268" w:type="dxa"/>
            <w:shd w:val="clear" w:color="auto" w:fill="C4BC96" w:themeFill="background2" w:themeFillShade="BF"/>
          </w:tcPr>
          <w:p w:rsidR="00C565C3" w:rsidRPr="00803877" w:rsidRDefault="00C565C3" w:rsidP="00A44D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Organisation / company</w:t>
            </w:r>
          </w:p>
        </w:tc>
        <w:tc>
          <w:tcPr>
            <w:tcW w:w="8080" w:type="dxa"/>
            <w:gridSpan w:val="3"/>
          </w:tcPr>
          <w:p w:rsidR="00C565C3" w:rsidRPr="00803877" w:rsidRDefault="00C565C3" w:rsidP="00A44DBC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565C3" w:rsidRPr="00803877" w:rsidTr="00375E7C">
        <w:tblPrEx>
          <w:shd w:val="clear" w:color="auto" w:fill="auto"/>
          <w:tblLook w:val="01E0"/>
        </w:tblPrEx>
        <w:trPr>
          <w:trHeight w:val="265"/>
        </w:trPr>
        <w:tc>
          <w:tcPr>
            <w:tcW w:w="2268" w:type="dxa"/>
            <w:shd w:val="clear" w:color="auto" w:fill="C4BC96" w:themeFill="background2" w:themeFillShade="BF"/>
          </w:tcPr>
          <w:p w:rsidR="00C565C3" w:rsidRPr="00803877" w:rsidRDefault="00C565C3" w:rsidP="00A44D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E-mail address</w:t>
            </w:r>
          </w:p>
        </w:tc>
        <w:tc>
          <w:tcPr>
            <w:tcW w:w="8080" w:type="dxa"/>
            <w:gridSpan w:val="3"/>
          </w:tcPr>
          <w:p w:rsidR="00C565C3" w:rsidRPr="00803877" w:rsidRDefault="00C565C3" w:rsidP="00A44DBC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52FE2" w:rsidRPr="00803877" w:rsidTr="00375E7C">
        <w:tblPrEx>
          <w:shd w:val="clear" w:color="auto" w:fill="auto"/>
          <w:tblLook w:val="01E0"/>
        </w:tblPrEx>
        <w:trPr>
          <w:trHeight w:val="259"/>
        </w:trPr>
        <w:tc>
          <w:tcPr>
            <w:tcW w:w="2268" w:type="dxa"/>
            <w:shd w:val="clear" w:color="auto" w:fill="C4BC96" w:themeFill="background2" w:themeFillShade="BF"/>
          </w:tcPr>
          <w:p w:rsidR="00F52FE2" w:rsidRPr="00803877" w:rsidRDefault="00F52FE2" w:rsidP="00F52FE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Telephone number(s)</w:t>
            </w:r>
          </w:p>
        </w:tc>
        <w:tc>
          <w:tcPr>
            <w:tcW w:w="3828" w:type="dxa"/>
          </w:tcPr>
          <w:p w:rsidR="00F52FE2" w:rsidRPr="00803877" w:rsidRDefault="00F52FE2" w:rsidP="00F52FE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Phone:</w:t>
            </w:r>
            <w:r w:rsidRPr="0080387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C4BC96" w:themeFill="background2" w:themeFillShade="BF"/>
          </w:tcPr>
          <w:p w:rsidR="00F52FE2" w:rsidRPr="00803877" w:rsidRDefault="00F52FE2" w:rsidP="00F52FE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F52FE2" w:rsidRPr="00803877" w:rsidRDefault="00F52FE2" w:rsidP="00F52FE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Mobile:</w:t>
            </w:r>
            <w:r w:rsidRPr="0080387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65C3" w:rsidRPr="00803877" w:rsidTr="00375E7C">
        <w:tblPrEx>
          <w:shd w:val="clear" w:color="auto" w:fill="auto"/>
          <w:tblLook w:val="01E0"/>
        </w:tblPrEx>
        <w:tc>
          <w:tcPr>
            <w:tcW w:w="10348" w:type="dxa"/>
            <w:gridSpan w:val="4"/>
            <w:shd w:val="clear" w:color="auto" w:fill="C4BC96" w:themeFill="background2" w:themeFillShade="BF"/>
          </w:tcPr>
          <w:p w:rsidR="00C565C3" w:rsidRPr="00803877" w:rsidRDefault="00C565C3" w:rsidP="007D784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 xml:space="preserve">Please provide an outline of your activities / interests in relation to </w:t>
            </w:r>
            <w:r w:rsidR="007D7845" w:rsidRPr="00803877">
              <w:rPr>
                <w:rFonts w:cs="Arial"/>
                <w:b/>
                <w:sz w:val="18"/>
                <w:szCs w:val="18"/>
              </w:rPr>
              <w:t>liquid biofuels.</w:t>
            </w:r>
          </w:p>
        </w:tc>
      </w:tr>
      <w:tr w:rsidR="00C565C3" w:rsidRPr="00803877" w:rsidTr="003C42A1">
        <w:tblPrEx>
          <w:shd w:val="clear" w:color="auto" w:fill="auto"/>
          <w:tblLook w:val="01E0"/>
        </w:tblPrEx>
        <w:tc>
          <w:tcPr>
            <w:tcW w:w="10348" w:type="dxa"/>
            <w:gridSpan w:val="4"/>
          </w:tcPr>
          <w:p w:rsidR="00C565C3" w:rsidRDefault="00C565C3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02695" w:rsidRDefault="00E02695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02695" w:rsidRDefault="00E02695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D5614" w:rsidRDefault="002D5614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D5614" w:rsidRDefault="002D5614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D5614" w:rsidRDefault="002D5614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75A2B" w:rsidRPr="00803877" w:rsidRDefault="00E75A2B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C565C3" w:rsidRPr="00803877" w:rsidRDefault="00C565C3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565C3" w:rsidRPr="00803877" w:rsidTr="00375E7C">
        <w:tblPrEx>
          <w:shd w:val="clear" w:color="auto" w:fill="auto"/>
          <w:tblLook w:val="01E0"/>
        </w:tblPrEx>
        <w:tc>
          <w:tcPr>
            <w:tcW w:w="10348" w:type="dxa"/>
            <w:gridSpan w:val="4"/>
            <w:shd w:val="clear" w:color="auto" w:fill="C4BC96" w:themeFill="background2" w:themeFillShade="BF"/>
          </w:tcPr>
          <w:p w:rsidR="00C565C3" w:rsidRPr="00803877" w:rsidRDefault="00C565C3" w:rsidP="007B68A4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 xml:space="preserve">What are you interested in finding out at the </w:t>
            </w:r>
            <w:r w:rsidR="007B68A4">
              <w:rPr>
                <w:rFonts w:cs="Arial"/>
                <w:b/>
                <w:sz w:val="18"/>
                <w:szCs w:val="18"/>
              </w:rPr>
              <w:t>symposium</w:t>
            </w:r>
            <w:r w:rsidRPr="00803877">
              <w:rPr>
                <w:rFonts w:cs="Arial"/>
                <w:b/>
                <w:sz w:val="18"/>
                <w:szCs w:val="18"/>
              </w:rPr>
              <w:t>?</w:t>
            </w:r>
          </w:p>
        </w:tc>
      </w:tr>
      <w:tr w:rsidR="00C565C3" w:rsidRPr="00803877" w:rsidTr="003C42A1">
        <w:tblPrEx>
          <w:shd w:val="clear" w:color="auto" w:fill="auto"/>
          <w:tblLook w:val="01E0"/>
        </w:tblPrEx>
        <w:tc>
          <w:tcPr>
            <w:tcW w:w="10348" w:type="dxa"/>
            <w:gridSpan w:val="4"/>
          </w:tcPr>
          <w:p w:rsidR="00C565C3" w:rsidRPr="00803877" w:rsidRDefault="00C565C3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C565C3" w:rsidRDefault="00C565C3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D5614" w:rsidRDefault="002D5614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D5614" w:rsidRDefault="002D5614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02695" w:rsidRDefault="00E02695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02695" w:rsidRDefault="00E02695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75A2B" w:rsidRPr="00803877" w:rsidRDefault="00E75A2B" w:rsidP="00A44DB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285300" w:rsidRDefault="00285300" w:rsidP="005553AB">
      <w:pPr>
        <w:spacing w:after="0"/>
        <w:outlineLvl w:val="0"/>
        <w:rPr>
          <w:rFonts w:cs="Arial"/>
          <w:b/>
          <w:sz w:val="8"/>
          <w:szCs w:val="8"/>
        </w:rPr>
      </w:pPr>
    </w:p>
    <w:p w:rsidR="00FD50F5" w:rsidRPr="00E3512E" w:rsidRDefault="00FD50F5" w:rsidP="005553AB">
      <w:pPr>
        <w:spacing w:after="0"/>
        <w:outlineLvl w:val="0"/>
        <w:rPr>
          <w:rFonts w:cs="Arial"/>
          <w:b/>
          <w:sz w:val="8"/>
          <w:szCs w:val="8"/>
        </w:rPr>
      </w:pPr>
    </w:p>
    <w:tbl>
      <w:tblPr>
        <w:tblW w:w="10348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/>
      </w:tblPr>
      <w:tblGrid>
        <w:gridCol w:w="10348"/>
      </w:tblGrid>
      <w:tr w:rsidR="003C3B91" w:rsidRPr="00803877" w:rsidTr="00067F6E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B91" w:rsidRPr="00803877" w:rsidRDefault="00851805" w:rsidP="00067F6E">
            <w:pPr>
              <w:spacing w:after="0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Attendance at </w:t>
            </w:r>
            <w:r w:rsidR="00067F6E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Bioenergy Association “</w:t>
            </w:r>
            <w:r w:rsidR="00CD2EB1"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A</w:t>
            </w:r>
            <w:r w:rsidR="00067F6E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dvances in biofuel market opportunities”</w:t>
            </w:r>
            <w:r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workshop</w:t>
            </w:r>
          </w:p>
        </w:tc>
      </w:tr>
      <w:tr w:rsidR="003C3B91" w:rsidRPr="00ED5B0C" w:rsidTr="008038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14" w:rsidRDefault="00851805" w:rsidP="00E02695">
            <w:pPr>
              <w:spacing w:before="40" w:after="80"/>
              <w:rPr>
                <w:bCs/>
                <w:iCs/>
                <w:sz w:val="18"/>
                <w:szCs w:val="18"/>
              </w:rPr>
            </w:pPr>
            <w:r w:rsidRPr="004C15F3">
              <w:rPr>
                <w:bCs/>
                <w:iCs/>
                <w:sz w:val="18"/>
                <w:szCs w:val="18"/>
              </w:rPr>
              <w:t xml:space="preserve">The </w:t>
            </w:r>
            <w:r w:rsidR="00EC6AE4">
              <w:rPr>
                <w:bCs/>
                <w:iCs/>
                <w:sz w:val="18"/>
                <w:szCs w:val="18"/>
              </w:rPr>
              <w:t xml:space="preserve">Bioenergy Association </w:t>
            </w:r>
            <w:r w:rsidRPr="004C15F3">
              <w:rPr>
                <w:bCs/>
                <w:iCs/>
                <w:sz w:val="18"/>
                <w:szCs w:val="18"/>
              </w:rPr>
              <w:t xml:space="preserve">workshop </w:t>
            </w:r>
            <w:r w:rsidR="004C15F3" w:rsidRPr="004C15F3">
              <w:rPr>
                <w:bCs/>
                <w:iCs/>
                <w:sz w:val="18"/>
                <w:szCs w:val="18"/>
              </w:rPr>
              <w:t>“</w:t>
            </w:r>
            <w:r w:rsidR="00EC6AE4">
              <w:rPr>
                <w:bCs/>
                <w:iCs/>
                <w:sz w:val="18"/>
                <w:szCs w:val="18"/>
              </w:rPr>
              <w:t>Advances in biofuel market opportunities</w:t>
            </w:r>
            <w:r w:rsidR="004C15F3" w:rsidRPr="004C15F3">
              <w:rPr>
                <w:bCs/>
                <w:iCs/>
                <w:sz w:val="18"/>
                <w:szCs w:val="18"/>
              </w:rPr>
              <w:t>”</w:t>
            </w:r>
            <w:r w:rsidRPr="004C15F3">
              <w:rPr>
                <w:bCs/>
                <w:iCs/>
                <w:sz w:val="18"/>
                <w:szCs w:val="18"/>
              </w:rPr>
              <w:t xml:space="preserve"> </w:t>
            </w:r>
            <w:r w:rsidR="007D7845" w:rsidRPr="004C15F3">
              <w:rPr>
                <w:bCs/>
                <w:iCs/>
                <w:sz w:val="18"/>
                <w:szCs w:val="18"/>
              </w:rPr>
              <w:t xml:space="preserve">will be held on the </w:t>
            </w:r>
            <w:r w:rsidR="00EC6AE4">
              <w:rPr>
                <w:bCs/>
                <w:iCs/>
                <w:sz w:val="18"/>
                <w:szCs w:val="18"/>
              </w:rPr>
              <w:t>previous d</w:t>
            </w:r>
            <w:r w:rsidR="007D7845" w:rsidRPr="004C15F3">
              <w:rPr>
                <w:bCs/>
                <w:iCs/>
                <w:sz w:val="18"/>
                <w:szCs w:val="18"/>
              </w:rPr>
              <w:t>ay (1</w:t>
            </w:r>
            <w:r w:rsidR="00EC6AE4">
              <w:rPr>
                <w:bCs/>
                <w:iCs/>
                <w:sz w:val="18"/>
                <w:szCs w:val="18"/>
              </w:rPr>
              <w:t>7</w:t>
            </w:r>
            <w:r w:rsidR="007D7845" w:rsidRPr="004C15F3">
              <w:rPr>
                <w:bCs/>
                <w:iCs/>
                <w:sz w:val="18"/>
                <w:szCs w:val="18"/>
                <w:vertAlign w:val="superscript"/>
              </w:rPr>
              <w:t>th</w:t>
            </w:r>
            <w:r w:rsidR="007D7845" w:rsidRPr="004C15F3">
              <w:rPr>
                <w:bCs/>
                <w:iCs/>
                <w:sz w:val="18"/>
                <w:szCs w:val="18"/>
              </w:rPr>
              <w:t xml:space="preserve"> November) </w:t>
            </w:r>
            <w:r w:rsidR="00EC6AE4">
              <w:rPr>
                <w:bCs/>
                <w:iCs/>
                <w:sz w:val="18"/>
                <w:szCs w:val="18"/>
              </w:rPr>
              <w:t>for those</w:t>
            </w:r>
            <w:r w:rsidR="00EC6AE4" w:rsidRPr="00067F6E">
              <w:rPr>
                <w:bCs/>
                <w:iCs/>
                <w:sz w:val="18"/>
                <w:szCs w:val="18"/>
                <w:shd w:val="clear" w:color="auto" w:fill="DDD9C3" w:themeFill="background2" w:themeFillShade="E6"/>
              </w:rPr>
              <w:t xml:space="preserve"> </w:t>
            </w:r>
            <w:r w:rsidR="00EC6AE4">
              <w:rPr>
                <w:bCs/>
                <w:iCs/>
                <w:sz w:val="18"/>
                <w:szCs w:val="18"/>
              </w:rPr>
              <w:t xml:space="preserve">interested in the liquid biofuels market either as investors, researchers, retailers or users. </w:t>
            </w:r>
            <w:r w:rsidR="007D7845" w:rsidRPr="004C15F3">
              <w:rPr>
                <w:bCs/>
                <w:iCs/>
                <w:sz w:val="18"/>
                <w:szCs w:val="18"/>
              </w:rPr>
              <w:t xml:space="preserve"> </w:t>
            </w:r>
            <w:r w:rsidR="002D5614">
              <w:rPr>
                <w:bCs/>
                <w:iCs/>
                <w:sz w:val="18"/>
                <w:szCs w:val="18"/>
              </w:rPr>
              <w:t>The two events are being held jointly so as to identify the market drivers and integrate this with the science.</w:t>
            </w:r>
          </w:p>
          <w:p w:rsidR="003C3B91" w:rsidRPr="004C15F3" w:rsidRDefault="00D47F49" w:rsidP="00375E7C">
            <w:pPr>
              <w:spacing w:before="40" w:after="8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</w:t>
            </w:r>
            <w:r w:rsidR="007D7845" w:rsidRPr="004C15F3">
              <w:rPr>
                <w:bCs/>
                <w:iCs/>
                <w:sz w:val="18"/>
                <w:szCs w:val="18"/>
              </w:rPr>
              <w:t xml:space="preserve"> discount </w:t>
            </w:r>
            <w:r>
              <w:rPr>
                <w:bCs/>
                <w:iCs/>
                <w:sz w:val="18"/>
                <w:szCs w:val="18"/>
              </w:rPr>
              <w:t xml:space="preserve">is </w:t>
            </w:r>
            <w:r w:rsidR="007D7845" w:rsidRPr="004C15F3">
              <w:rPr>
                <w:bCs/>
                <w:iCs/>
                <w:sz w:val="18"/>
                <w:szCs w:val="18"/>
              </w:rPr>
              <w:t xml:space="preserve">available for those attending both events. </w:t>
            </w:r>
            <w:r w:rsidR="00AC383C" w:rsidRPr="00D47F49">
              <w:rPr>
                <w:b/>
                <w:bCs/>
                <w:iCs/>
                <w:sz w:val="18"/>
                <w:szCs w:val="18"/>
              </w:rPr>
              <w:t>Use this form to register for both events</w:t>
            </w:r>
            <w:r w:rsidR="00AC383C">
              <w:rPr>
                <w:bCs/>
                <w:iCs/>
                <w:sz w:val="18"/>
                <w:szCs w:val="18"/>
              </w:rPr>
              <w:t xml:space="preserve">. </w:t>
            </w:r>
            <w:r w:rsidR="00A55686" w:rsidRPr="004C15F3">
              <w:rPr>
                <w:bCs/>
                <w:iCs/>
                <w:sz w:val="18"/>
                <w:szCs w:val="18"/>
              </w:rPr>
              <w:t xml:space="preserve">Details of the </w:t>
            </w:r>
            <w:r w:rsidR="007B68A4">
              <w:rPr>
                <w:bCs/>
                <w:iCs/>
                <w:sz w:val="18"/>
                <w:szCs w:val="18"/>
              </w:rPr>
              <w:t>Bioenergy Association workshop</w:t>
            </w:r>
            <w:r w:rsidR="00A55686" w:rsidRPr="004C15F3">
              <w:rPr>
                <w:bCs/>
                <w:iCs/>
                <w:sz w:val="18"/>
                <w:szCs w:val="18"/>
              </w:rPr>
              <w:t xml:space="preserve"> programme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375E7C">
              <w:rPr>
                <w:bCs/>
                <w:iCs/>
                <w:sz w:val="18"/>
                <w:szCs w:val="18"/>
              </w:rPr>
              <w:t>are</w:t>
            </w:r>
            <w:r w:rsidR="00A55686" w:rsidRPr="004C15F3">
              <w:rPr>
                <w:bCs/>
                <w:iCs/>
                <w:sz w:val="18"/>
                <w:szCs w:val="18"/>
              </w:rPr>
              <w:t xml:space="preserve"> available </w:t>
            </w:r>
            <w:hyperlink r:id="rId9" w:history="1">
              <w:r w:rsidR="00A55686" w:rsidRPr="004C15F3">
                <w:rPr>
                  <w:rStyle w:val="Hyperlink"/>
                  <w:bCs/>
                  <w:iCs/>
                  <w:sz w:val="18"/>
                  <w:szCs w:val="18"/>
                </w:rPr>
                <w:t>here</w:t>
              </w:r>
            </w:hyperlink>
            <w:r w:rsidR="00A55686" w:rsidRPr="004C15F3">
              <w:rPr>
                <w:bCs/>
                <w:iCs/>
                <w:sz w:val="18"/>
                <w:szCs w:val="18"/>
              </w:rPr>
              <w:t>.</w:t>
            </w:r>
          </w:p>
        </w:tc>
      </w:tr>
    </w:tbl>
    <w:p w:rsidR="003C3B91" w:rsidRDefault="003C3B91" w:rsidP="003C3B91">
      <w:pPr>
        <w:spacing w:after="0"/>
        <w:outlineLvl w:val="0"/>
        <w:rPr>
          <w:rFonts w:cs="Arial"/>
          <w:b/>
          <w:sz w:val="8"/>
          <w:szCs w:val="8"/>
        </w:rPr>
      </w:pPr>
    </w:p>
    <w:p w:rsidR="00E02695" w:rsidRPr="00067F6E" w:rsidRDefault="00E02695" w:rsidP="00E02695">
      <w:pPr>
        <w:spacing w:after="0"/>
        <w:rPr>
          <w:b/>
          <w:color w:val="FF0000"/>
          <w:sz w:val="8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/>
      </w:tblPr>
      <w:tblGrid>
        <w:gridCol w:w="10348"/>
      </w:tblGrid>
      <w:tr w:rsidR="00E02695" w:rsidRPr="00803877" w:rsidTr="00375E7C">
        <w:tc>
          <w:tcPr>
            <w:tcW w:w="10348" w:type="dxa"/>
            <w:shd w:val="clear" w:color="auto" w:fill="948A54" w:themeFill="background2" w:themeFillShade="80"/>
          </w:tcPr>
          <w:p w:rsidR="00E02695" w:rsidRPr="00803877" w:rsidRDefault="00E02695" w:rsidP="00375E7C">
            <w:pPr>
              <w:spacing w:after="0" w:line="240" w:lineRule="auto"/>
              <w:outlineLvl w:val="0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803877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Sponsorship, Posters and Displays at the Conference</w:t>
            </w:r>
          </w:p>
        </w:tc>
      </w:tr>
      <w:tr w:rsidR="00E02695" w:rsidRPr="00803877" w:rsidTr="00375E7C">
        <w:tc>
          <w:tcPr>
            <w:tcW w:w="10348" w:type="dxa"/>
            <w:shd w:val="clear" w:color="auto" w:fill="C4BC96" w:themeFill="background2" w:themeFillShade="BF"/>
          </w:tcPr>
          <w:p w:rsidR="00E02695" w:rsidRPr="00803877" w:rsidRDefault="00E02695" w:rsidP="002D5614">
            <w:pPr>
              <w:spacing w:after="8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 xml:space="preserve">Contact </w:t>
            </w:r>
            <w:r>
              <w:rPr>
                <w:rFonts w:cs="Arial"/>
                <w:sz w:val="18"/>
                <w:szCs w:val="18"/>
              </w:rPr>
              <w:t>Gill</w:t>
            </w:r>
            <w:r w:rsidRPr="0080387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Todd</w:t>
            </w:r>
            <w:r w:rsidRPr="00803877">
              <w:rPr>
                <w:rFonts w:cs="Arial"/>
                <w:sz w:val="18"/>
                <w:szCs w:val="18"/>
              </w:rPr>
              <w:t xml:space="preserve">- </w:t>
            </w:r>
            <w:hyperlink r:id="rId10" w:history="1">
              <w:r w:rsidRPr="00E03AFF">
                <w:rPr>
                  <w:rStyle w:val="Hyperlink"/>
                  <w:sz w:val="18"/>
                  <w:szCs w:val="18"/>
                </w:rPr>
                <w:t>biofuels.symposium@scionresearch.com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  <w:r w:rsidRPr="00803877">
              <w:rPr>
                <w:rFonts w:cs="Arial"/>
                <w:sz w:val="18"/>
                <w:szCs w:val="18"/>
              </w:rPr>
              <w:t xml:space="preserve"> if you wish to be a sponsor or show a poster or display at the conference.</w:t>
            </w:r>
          </w:p>
        </w:tc>
      </w:tr>
    </w:tbl>
    <w:p w:rsidR="00E02695" w:rsidRPr="00D01B21" w:rsidRDefault="00E02695" w:rsidP="00E02695">
      <w:pPr>
        <w:spacing w:after="0"/>
        <w:rPr>
          <w:sz w:val="8"/>
          <w:szCs w:val="8"/>
        </w:rPr>
      </w:pPr>
    </w:p>
    <w:p w:rsidR="00E02695" w:rsidRPr="00E3512E" w:rsidRDefault="00E02695" w:rsidP="003C3B91">
      <w:pPr>
        <w:spacing w:after="0"/>
        <w:outlineLvl w:val="0"/>
        <w:rPr>
          <w:rFonts w:cs="Arial"/>
          <w:b/>
          <w:sz w:val="8"/>
          <w:szCs w:val="8"/>
        </w:rPr>
      </w:pPr>
    </w:p>
    <w:tbl>
      <w:tblPr>
        <w:tblW w:w="10348" w:type="dxa"/>
        <w:tblInd w:w="10" w:type="dxa"/>
        <w:shd w:val="clear" w:color="auto" w:fill="76923C"/>
        <w:tblCellMar>
          <w:left w:w="0" w:type="dxa"/>
          <w:right w:w="0" w:type="dxa"/>
        </w:tblCellMar>
        <w:tblLook w:val="04A0"/>
      </w:tblPr>
      <w:tblGrid>
        <w:gridCol w:w="10348"/>
      </w:tblGrid>
      <w:tr w:rsidR="00A55686" w:rsidRPr="00803877" w:rsidTr="00067F6E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48A54" w:themeFill="background2" w:themeFillShade="80"/>
          </w:tcPr>
          <w:p w:rsidR="00A55686" w:rsidRPr="00803877" w:rsidRDefault="007B68A4" w:rsidP="00803877">
            <w:pPr>
              <w:spacing w:after="0"/>
              <w:ind w:left="113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Symposium</w:t>
            </w:r>
            <w:r w:rsidR="00A55686"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Dinner </w:t>
            </w:r>
            <w:r w:rsidR="00803877"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A55686"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(7.00pm, 17 November  2015, </w:t>
            </w:r>
            <w:r w:rsidR="004C15F3"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Ibis Hotel, Hamilton</w:t>
            </w:r>
            <w:r w:rsidR="00A55686" w:rsidRPr="0080387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A55686" w:rsidRPr="00ED5B0C" w:rsidTr="00067F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55686" w:rsidRPr="004C15F3" w:rsidRDefault="00A55686" w:rsidP="002D5614">
            <w:pPr>
              <w:spacing w:before="40" w:after="80"/>
              <w:ind w:left="57"/>
              <w:rPr>
                <w:b/>
                <w:bCs/>
                <w:iCs/>
                <w:sz w:val="18"/>
                <w:szCs w:val="18"/>
              </w:rPr>
            </w:pPr>
            <w:r w:rsidRPr="004C15F3">
              <w:rPr>
                <w:iCs/>
                <w:sz w:val="18"/>
                <w:szCs w:val="18"/>
              </w:rPr>
              <w:t xml:space="preserve">The dinner will be open to attendees </w:t>
            </w:r>
            <w:r w:rsidR="00E02695">
              <w:rPr>
                <w:iCs/>
                <w:sz w:val="18"/>
                <w:szCs w:val="18"/>
              </w:rPr>
              <w:t xml:space="preserve">of </w:t>
            </w:r>
            <w:r w:rsidR="00EC6AE4">
              <w:rPr>
                <w:iCs/>
                <w:sz w:val="18"/>
                <w:szCs w:val="18"/>
              </w:rPr>
              <w:t xml:space="preserve">both the ABRN and the Bioenergy Association </w:t>
            </w:r>
            <w:r w:rsidRPr="004C15F3">
              <w:rPr>
                <w:iCs/>
                <w:sz w:val="18"/>
                <w:szCs w:val="18"/>
              </w:rPr>
              <w:t>event</w:t>
            </w:r>
            <w:r w:rsidR="00EC6AE4">
              <w:rPr>
                <w:iCs/>
                <w:sz w:val="18"/>
                <w:szCs w:val="18"/>
              </w:rPr>
              <w:t>s</w:t>
            </w:r>
            <w:r w:rsidRPr="004C15F3">
              <w:rPr>
                <w:iCs/>
                <w:sz w:val="18"/>
                <w:szCs w:val="18"/>
              </w:rPr>
              <w:t>.</w:t>
            </w:r>
            <w:r w:rsidR="00803877">
              <w:rPr>
                <w:iCs/>
                <w:sz w:val="18"/>
                <w:szCs w:val="18"/>
              </w:rPr>
              <w:t xml:space="preserve"> </w:t>
            </w:r>
          </w:p>
        </w:tc>
      </w:tr>
    </w:tbl>
    <w:p w:rsidR="003C3B91" w:rsidRDefault="003C3B91" w:rsidP="005553AB">
      <w:pPr>
        <w:spacing w:after="0"/>
        <w:outlineLvl w:val="0"/>
        <w:rPr>
          <w:rFonts w:cs="Arial"/>
          <w:b/>
          <w:sz w:val="8"/>
          <w:szCs w:val="8"/>
        </w:rPr>
      </w:pPr>
    </w:p>
    <w:p w:rsidR="00E02695" w:rsidRDefault="00E02695" w:rsidP="00E02695">
      <w:pPr>
        <w:spacing w:after="0"/>
        <w:jc w:val="right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375E7C">
        <w:rPr>
          <w:rFonts w:ascii="Verdana" w:hAnsi="Verdana"/>
          <w:b/>
          <w:color w:val="FF0000"/>
          <w:sz w:val="18"/>
          <w:szCs w:val="18"/>
        </w:rPr>
        <w:t>P.T.O.</w:t>
      </w:r>
      <w:proofErr w:type="gramEnd"/>
    </w:p>
    <w:p w:rsidR="00FD50F5" w:rsidRDefault="00FD50F5" w:rsidP="00E02695">
      <w:pPr>
        <w:spacing w:after="0"/>
        <w:jc w:val="right"/>
        <w:rPr>
          <w:rFonts w:ascii="Verdana" w:hAnsi="Verdana"/>
          <w:b/>
          <w:color w:val="FF0000"/>
          <w:sz w:val="18"/>
          <w:szCs w:val="18"/>
        </w:rPr>
      </w:pPr>
    </w:p>
    <w:p w:rsidR="00FD50F5" w:rsidRPr="00375E7C" w:rsidRDefault="00FD50F5" w:rsidP="00FD50F5">
      <w:pPr>
        <w:spacing w:after="0"/>
        <w:rPr>
          <w:rFonts w:ascii="Verdana" w:hAnsi="Verdana"/>
          <w:b/>
          <w:color w:val="FF0000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ayout w:type="fixed"/>
        <w:tblLook w:val="04A0"/>
      </w:tblPr>
      <w:tblGrid>
        <w:gridCol w:w="851"/>
        <w:gridCol w:w="992"/>
        <w:gridCol w:w="284"/>
        <w:gridCol w:w="3118"/>
        <w:gridCol w:w="1276"/>
        <w:gridCol w:w="425"/>
        <w:gridCol w:w="425"/>
        <w:gridCol w:w="709"/>
        <w:gridCol w:w="709"/>
        <w:gridCol w:w="709"/>
        <w:gridCol w:w="850"/>
      </w:tblGrid>
      <w:tr w:rsidR="00C27D0C" w:rsidRPr="00803877" w:rsidTr="00067F6E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C27D0C" w:rsidRPr="00803877" w:rsidRDefault="00C27D0C" w:rsidP="00803877">
            <w:pPr>
              <w:spacing w:after="0" w:line="240" w:lineRule="auto"/>
              <w:outlineLvl w:val="0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803877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Registration fee payment </w:t>
            </w:r>
            <w:r w:rsidR="00F82005" w:rsidRPr="00803877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</w:t>
            </w:r>
            <w:r w:rsidRPr="00803877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(GST inclusive)</w:t>
            </w:r>
          </w:p>
        </w:tc>
      </w:tr>
      <w:tr w:rsidR="00FF734B" w:rsidRPr="00ED5B0C" w:rsidTr="00067F6E">
        <w:tc>
          <w:tcPr>
            <w:tcW w:w="2127" w:type="dxa"/>
            <w:gridSpan w:val="3"/>
            <w:tcBorders>
              <w:bottom w:val="nil"/>
              <w:right w:val="nil"/>
            </w:tcBorders>
            <w:shd w:val="clear" w:color="auto" w:fill="C4BC96" w:themeFill="background2" w:themeFillShade="BF"/>
          </w:tcPr>
          <w:p w:rsidR="00FF734B" w:rsidRPr="00ED5B0C" w:rsidRDefault="00FF734B" w:rsidP="00FF734B">
            <w:pPr>
              <w:spacing w:after="0" w:line="240" w:lineRule="auto"/>
              <w:outlineLvl w:val="0"/>
              <w:rPr>
                <w:b/>
                <w:i/>
                <w:sz w:val="20"/>
                <w:szCs w:val="20"/>
                <w:lang w:val="es-ES"/>
              </w:rPr>
            </w:pPr>
            <w:r w:rsidRPr="00ED5B0C">
              <w:rPr>
                <w:b/>
                <w:i/>
                <w:sz w:val="20"/>
                <w:szCs w:val="20"/>
                <w:lang w:val="es-ES"/>
              </w:rPr>
              <w:t xml:space="preserve">GST No. </w:t>
            </w:r>
            <w:r w:rsidRPr="00ED5B0C">
              <w:rPr>
                <w:rFonts w:cs="Arial"/>
                <w:b/>
                <w:i/>
                <w:sz w:val="20"/>
                <w:szCs w:val="20"/>
              </w:rPr>
              <w:t xml:space="preserve">81-345-218            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                         </w:t>
            </w:r>
            <w:r w:rsidRPr="00ED5B0C">
              <w:rPr>
                <w:rFonts w:cs="Arial"/>
                <w:b/>
                <w:i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4819" w:type="dxa"/>
            <w:gridSpan w:val="3"/>
            <w:tcBorders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FF734B" w:rsidRPr="00ED5B0C" w:rsidRDefault="00FF734B" w:rsidP="004C15F3">
            <w:pPr>
              <w:spacing w:after="0" w:line="240" w:lineRule="auto"/>
              <w:outlineLvl w:val="0"/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nil"/>
            </w:tcBorders>
            <w:shd w:val="clear" w:color="auto" w:fill="C4BC96" w:themeFill="background2" w:themeFillShade="BF"/>
          </w:tcPr>
          <w:p w:rsidR="00FF734B" w:rsidRPr="00ED5B0C" w:rsidRDefault="00FF734B" w:rsidP="00FF734B">
            <w:pPr>
              <w:spacing w:after="0" w:line="240" w:lineRule="auto"/>
              <w:jc w:val="right"/>
              <w:outlineLvl w:val="0"/>
              <w:rPr>
                <w:b/>
                <w:i/>
                <w:sz w:val="20"/>
                <w:szCs w:val="20"/>
                <w:lang w:val="es-ES"/>
              </w:rPr>
            </w:pPr>
            <w:r w:rsidRPr="00ED5B0C">
              <w:rPr>
                <w:rFonts w:cs="Arial"/>
                <w:b/>
                <w:i/>
                <w:sz w:val="20"/>
                <w:szCs w:val="20"/>
              </w:rPr>
              <w:t>This becomes a Tax Invoice when paid</w:t>
            </w:r>
          </w:p>
        </w:tc>
      </w:tr>
      <w:tr w:rsidR="003C42A1" w:rsidRPr="00C00420" w:rsidTr="00067F6E">
        <w:tblPrEx>
          <w:shd w:val="clear" w:color="auto" w:fill="auto"/>
          <w:tblLook w:val="01E0"/>
        </w:tblPrEx>
        <w:tc>
          <w:tcPr>
            <w:tcW w:w="1843" w:type="dxa"/>
            <w:gridSpan w:val="2"/>
            <w:shd w:val="clear" w:color="auto" w:fill="C4BC96" w:themeFill="background2" w:themeFillShade="BF"/>
            <w:vAlign w:val="center"/>
          </w:tcPr>
          <w:p w:rsidR="00C27D0C" w:rsidRPr="00C00420" w:rsidRDefault="00C27D0C" w:rsidP="00F8200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Number of attendees</w:t>
            </w:r>
          </w:p>
        </w:tc>
        <w:tc>
          <w:tcPr>
            <w:tcW w:w="467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27D0C" w:rsidRPr="00C00420" w:rsidRDefault="00C27D0C" w:rsidP="00A44DB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Type of Registration</w:t>
            </w:r>
          </w:p>
          <w:p w:rsidR="00C27D0C" w:rsidRPr="00C00420" w:rsidRDefault="00C27D0C" w:rsidP="00AF42D9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C27D0C" w:rsidRPr="00C00420" w:rsidRDefault="00C27D0C" w:rsidP="0066597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Fee per person</w:t>
            </w:r>
          </w:p>
        </w:tc>
        <w:tc>
          <w:tcPr>
            <w:tcW w:w="709" w:type="dxa"/>
            <w:vMerge w:val="restart"/>
            <w:shd w:val="clear" w:color="auto" w:fill="C4BC96" w:themeFill="background2" w:themeFillShade="BF"/>
          </w:tcPr>
          <w:p w:rsidR="00C27D0C" w:rsidRPr="00C00420" w:rsidRDefault="00C27D0C" w:rsidP="00EB2331">
            <w:pPr>
              <w:spacing w:before="360"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268" w:type="dxa"/>
            <w:gridSpan w:val="3"/>
            <w:shd w:val="clear" w:color="auto" w:fill="C4BC96" w:themeFill="background2" w:themeFillShade="BF"/>
          </w:tcPr>
          <w:p w:rsidR="00C27D0C" w:rsidRPr="00C00420" w:rsidRDefault="00C27D0C" w:rsidP="00A44DB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Payment made</w:t>
            </w:r>
            <w:r w:rsidR="004C5C96" w:rsidRPr="00C0042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C27D0C" w:rsidRPr="00C00420" w:rsidRDefault="00C27D0C" w:rsidP="00C143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sz w:val="18"/>
                <w:szCs w:val="18"/>
              </w:rPr>
              <w:t>(Tick method used)</w:t>
            </w:r>
          </w:p>
        </w:tc>
      </w:tr>
      <w:tr w:rsidR="003C42A1" w:rsidRPr="00C00420" w:rsidTr="007B68A4">
        <w:tblPrEx>
          <w:shd w:val="clear" w:color="auto" w:fill="auto"/>
          <w:tblLook w:val="01E0"/>
        </w:tblPrEx>
        <w:tc>
          <w:tcPr>
            <w:tcW w:w="851" w:type="dxa"/>
            <w:shd w:val="clear" w:color="auto" w:fill="C4BC96" w:themeFill="background2" w:themeFillShade="BF"/>
            <w:vAlign w:val="center"/>
          </w:tcPr>
          <w:p w:rsidR="00C27D0C" w:rsidRPr="00C00420" w:rsidRDefault="007B68A4" w:rsidP="00A44DB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ABRN/ </w:t>
            </w:r>
            <w:r w:rsidR="00C27D0C" w:rsidRPr="00C00420">
              <w:rPr>
                <w:rFonts w:cs="Arial"/>
                <w:b/>
                <w:sz w:val="18"/>
                <w:szCs w:val="18"/>
              </w:rPr>
              <w:t>BANZ member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C27D0C" w:rsidRPr="00C00420" w:rsidRDefault="00C27D0C" w:rsidP="00E17C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Non-member</w:t>
            </w:r>
          </w:p>
        </w:tc>
        <w:tc>
          <w:tcPr>
            <w:tcW w:w="4678" w:type="dxa"/>
            <w:gridSpan w:val="3"/>
            <w:vMerge/>
            <w:shd w:val="clear" w:color="auto" w:fill="C4BC96" w:themeFill="background2" w:themeFillShade="BF"/>
            <w:vAlign w:val="center"/>
          </w:tcPr>
          <w:p w:rsidR="00C27D0C" w:rsidRPr="00C00420" w:rsidRDefault="00C27D0C" w:rsidP="00A44DB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C4BC96" w:themeFill="background2" w:themeFillShade="BF"/>
            <w:vAlign w:val="center"/>
          </w:tcPr>
          <w:p w:rsidR="00C27D0C" w:rsidRPr="00C00420" w:rsidRDefault="00C27D0C" w:rsidP="00A44DB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C4BC96" w:themeFill="background2" w:themeFillShade="BF"/>
          </w:tcPr>
          <w:p w:rsidR="00C27D0C" w:rsidRPr="00C00420" w:rsidRDefault="00C27D0C" w:rsidP="00A44DB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:rsidR="00C27D0C" w:rsidRPr="00C00420" w:rsidRDefault="00C27D0C" w:rsidP="007B68A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Credit card</w:t>
            </w: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:rsidR="00C27D0C" w:rsidRPr="00C00420" w:rsidRDefault="00C27D0C" w:rsidP="007B68A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>Direct credit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C27D0C" w:rsidRPr="00C00420" w:rsidRDefault="00C27D0C" w:rsidP="007B68A4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00420">
              <w:rPr>
                <w:rFonts w:cs="Arial"/>
                <w:b/>
                <w:sz w:val="18"/>
                <w:szCs w:val="18"/>
              </w:rPr>
              <w:t xml:space="preserve">By </w:t>
            </w:r>
            <w:proofErr w:type="spellStart"/>
            <w:r w:rsidRPr="00C00420">
              <w:rPr>
                <w:rFonts w:cs="Arial"/>
                <w:b/>
                <w:sz w:val="18"/>
                <w:szCs w:val="18"/>
              </w:rPr>
              <w:t>cheque</w:t>
            </w:r>
            <w:proofErr w:type="spellEnd"/>
          </w:p>
        </w:tc>
      </w:tr>
      <w:tr w:rsidR="003C42A1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27D0C" w:rsidRPr="00803877" w:rsidRDefault="00E3512E" w:rsidP="006F1612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b/>
                <w:color w:val="FF0000"/>
                <w:sz w:val="18"/>
                <w:szCs w:val="18"/>
              </w:rPr>
              <w:t>Early bird</w:t>
            </w:r>
            <w:r w:rsidRPr="0080387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27D0C" w:rsidRPr="00803877">
              <w:rPr>
                <w:rFonts w:cs="Arial"/>
                <w:b/>
                <w:color w:val="FF0000"/>
                <w:sz w:val="18"/>
                <w:szCs w:val="18"/>
              </w:rPr>
              <w:t>(</w:t>
            </w:r>
            <w:r w:rsidR="00851805" w:rsidRPr="00803877">
              <w:rPr>
                <w:rFonts w:cs="Arial"/>
                <w:b/>
                <w:color w:val="FF0000"/>
                <w:sz w:val="18"/>
                <w:szCs w:val="18"/>
              </w:rPr>
              <w:t xml:space="preserve">until </w:t>
            </w:r>
            <w:r w:rsidR="006F1612">
              <w:rPr>
                <w:rFonts w:cs="Arial"/>
                <w:b/>
                <w:color w:val="FF0000"/>
                <w:sz w:val="18"/>
                <w:szCs w:val="18"/>
              </w:rPr>
              <w:t>3 Nov</w:t>
            </w:r>
            <w:r w:rsidR="00C27D0C" w:rsidRPr="00803877">
              <w:rPr>
                <w:rFonts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7D0C" w:rsidRPr="00803877" w:rsidRDefault="00AA0CE0" w:rsidP="00375E7C">
            <w:pPr>
              <w:spacing w:before="120"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$180</w:t>
            </w: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42A1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27D0C" w:rsidRPr="00AA0CE0" w:rsidRDefault="00AA0CE0" w:rsidP="00375E7C">
            <w:pPr>
              <w:spacing w:before="1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AA0CE0">
              <w:rPr>
                <w:rFonts w:cs="Arial"/>
                <w:b/>
                <w:sz w:val="18"/>
                <w:szCs w:val="18"/>
              </w:rPr>
              <w:t>Full registration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</w:t>
            </w:r>
            <w:r w:rsidR="00AA0CE0">
              <w:rPr>
                <w:rFonts w:cs="Arial"/>
                <w:sz w:val="18"/>
                <w:szCs w:val="18"/>
              </w:rPr>
              <w:t>2</w:t>
            </w:r>
            <w:r w:rsidR="00CD2EB1" w:rsidRPr="00803877">
              <w:rPr>
                <w:rFonts w:cs="Arial"/>
                <w:sz w:val="18"/>
                <w:szCs w:val="18"/>
              </w:rPr>
              <w:t>5</w:t>
            </w:r>
            <w:r w:rsidRPr="0080387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00420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00420" w:rsidRPr="00803877" w:rsidRDefault="00C00420" w:rsidP="006F161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color w:val="FF0000"/>
                <w:sz w:val="18"/>
                <w:szCs w:val="18"/>
              </w:rPr>
              <w:t>Early</w:t>
            </w:r>
            <w:r w:rsidR="00067F6E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  <w:r w:rsidRPr="00803877">
              <w:rPr>
                <w:rFonts w:cs="Arial"/>
                <w:b/>
                <w:color w:val="FF0000"/>
                <w:sz w:val="18"/>
                <w:szCs w:val="18"/>
              </w:rPr>
              <w:t>bird</w:t>
            </w:r>
            <w:r w:rsidR="00AA0CE0">
              <w:rPr>
                <w:rFonts w:cs="Arial"/>
                <w:b/>
                <w:color w:val="FF0000"/>
                <w:sz w:val="18"/>
                <w:szCs w:val="18"/>
              </w:rPr>
              <w:t xml:space="preserve"> combined ABRN plus BANZ registration (non BANZ member)</w:t>
            </w:r>
            <w:r w:rsidR="002D5614">
              <w:t xml:space="preserve"> </w:t>
            </w:r>
            <w:r w:rsidR="002D5614" w:rsidRPr="002D5614">
              <w:rPr>
                <w:rFonts w:cs="Arial"/>
                <w:b/>
                <w:color w:val="FF0000"/>
                <w:sz w:val="18"/>
                <w:szCs w:val="18"/>
              </w:rPr>
              <w:t xml:space="preserve">(until </w:t>
            </w:r>
            <w:r w:rsidR="006F1612">
              <w:rPr>
                <w:rFonts w:cs="Arial"/>
                <w:b/>
                <w:color w:val="FF0000"/>
                <w:sz w:val="18"/>
                <w:szCs w:val="18"/>
              </w:rPr>
              <w:t>3 Nov</w:t>
            </w:r>
            <w:r w:rsidR="002D5614" w:rsidRPr="002D5614">
              <w:rPr>
                <w:rFonts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0420" w:rsidRPr="00803877" w:rsidRDefault="00CD2EB1" w:rsidP="00375E7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</w:t>
            </w:r>
            <w:r w:rsidR="00AA0CE0">
              <w:rPr>
                <w:rFonts w:cs="Arial"/>
                <w:sz w:val="18"/>
                <w:szCs w:val="18"/>
              </w:rPr>
              <w:t>450</w:t>
            </w:r>
          </w:p>
        </w:tc>
        <w:tc>
          <w:tcPr>
            <w:tcW w:w="709" w:type="dxa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00420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00420" w:rsidRPr="00803877" w:rsidRDefault="00AA0CE0" w:rsidP="006F161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A0CE0">
              <w:rPr>
                <w:rFonts w:cs="Arial"/>
                <w:b/>
                <w:color w:val="FF0000"/>
                <w:sz w:val="18"/>
                <w:szCs w:val="18"/>
              </w:rPr>
              <w:t>Early bird combined ABRN plus BANZ registration (BANZ member)</w:t>
            </w:r>
            <w:r w:rsidR="002D5614">
              <w:t xml:space="preserve"> </w:t>
            </w:r>
            <w:r w:rsidR="002D5614" w:rsidRPr="002D5614">
              <w:rPr>
                <w:rFonts w:cs="Arial"/>
                <w:b/>
                <w:color w:val="FF0000"/>
                <w:sz w:val="18"/>
                <w:szCs w:val="18"/>
              </w:rPr>
              <w:t xml:space="preserve">(until </w:t>
            </w:r>
            <w:r w:rsidR="006F1612">
              <w:rPr>
                <w:rFonts w:cs="Arial"/>
                <w:b/>
                <w:color w:val="FF0000"/>
                <w:sz w:val="18"/>
                <w:szCs w:val="18"/>
              </w:rPr>
              <w:t>3 Nov</w:t>
            </w:r>
            <w:r w:rsidR="002D5614" w:rsidRPr="002D5614">
              <w:rPr>
                <w:rFonts w:cs="Arial"/>
                <w:b/>
                <w:color w:val="FF0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0420" w:rsidRPr="00803877" w:rsidRDefault="00CD2EB1" w:rsidP="00375E7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</w:t>
            </w:r>
            <w:r w:rsidR="00AA0CE0">
              <w:rPr>
                <w:rFonts w:cs="Arial"/>
                <w:sz w:val="18"/>
                <w:szCs w:val="18"/>
              </w:rPr>
              <w:t>395</w:t>
            </w:r>
          </w:p>
        </w:tc>
        <w:tc>
          <w:tcPr>
            <w:tcW w:w="709" w:type="dxa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0420" w:rsidRPr="00803877" w:rsidRDefault="00C00420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42A1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27D0C" w:rsidRPr="00803877" w:rsidRDefault="00E02695" w:rsidP="006F161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AA0CE0" w:rsidRPr="00AA0CE0">
              <w:rPr>
                <w:rFonts w:cs="Arial"/>
                <w:b/>
                <w:sz w:val="18"/>
                <w:szCs w:val="18"/>
              </w:rPr>
              <w:t xml:space="preserve">ombined ABRN plus BANZ registration (non BANZ member) </w:t>
            </w:r>
            <w:r w:rsidR="00C27D0C" w:rsidRPr="00803877">
              <w:rPr>
                <w:rFonts w:cs="Arial"/>
                <w:sz w:val="18"/>
                <w:szCs w:val="18"/>
              </w:rPr>
              <w:t xml:space="preserve">(after </w:t>
            </w:r>
            <w:r w:rsidR="006F1612">
              <w:rPr>
                <w:rFonts w:cs="Arial"/>
                <w:sz w:val="18"/>
                <w:szCs w:val="18"/>
              </w:rPr>
              <w:t>3 Nov 201</w:t>
            </w:r>
            <w:r w:rsidR="00155B01" w:rsidRPr="00803877">
              <w:rPr>
                <w:rFonts w:cs="Arial"/>
                <w:sz w:val="18"/>
                <w:szCs w:val="18"/>
              </w:rPr>
              <w:t>5</w:t>
            </w:r>
            <w:r w:rsidR="00C27D0C" w:rsidRPr="008038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</w:t>
            </w:r>
            <w:r w:rsidR="00AA0CE0">
              <w:rPr>
                <w:rFonts w:cs="Arial"/>
                <w:sz w:val="18"/>
                <w:szCs w:val="18"/>
              </w:rPr>
              <w:t>495</w:t>
            </w: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42A1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27D0C" w:rsidRPr="00803877" w:rsidRDefault="00E02695" w:rsidP="006F161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AA0CE0" w:rsidRPr="00AA0CE0">
              <w:rPr>
                <w:rFonts w:cs="Arial"/>
                <w:b/>
                <w:sz w:val="18"/>
                <w:szCs w:val="18"/>
              </w:rPr>
              <w:t xml:space="preserve">ombined ABRN plus BANZ registration (BANZ member) </w:t>
            </w:r>
            <w:r w:rsidR="00C27D0C" w:rsidRPr="00803877">
              <w:rPr>
                <w:rFonts w:cs="Arial"/>
                <w:sz w:val="18"/>
                <w:szCs w:val="18"/>
              </w:rPr>
              <w:t xml:space="preserve">(after </w:t>
            </w:r>
            <w:r w:rsidR="006F1612">
              <w:rPr>
                <w:rFonts w:cs="Arial"/>
                <w:sz w:val="18"/>
                <w:szCs w:val="18"/>
              </w:rPr>
              <w:t>3 Nov</w:t>
            </w:r>
            <w:r w:rsidR="00155B01" w:rsidRPr="00803877">
              <w:rPr>
                <w:rFonts w:cs="Arial"/>
                <w:sz w:val="18"/>
                <w:szCs w:val="18"/>
              </w:rPr>
              <w:t xml:space="preserve"> </w:t>
            </w:r>
            <w:r w:rsidR="00C27D0C" w:rsidRPr="00803877">
              <w:rPr>
                <w:rFonts w:cs="Arial"/>
                <w:sz w:val="18"/>
                <w:szCs w:val="18"/>
              </w:rPr>
              <w:t>201</w:t>
            </w:r>
            <w:r w:rsidR="00155B01" w:rsidRPr="00803877">
              <w:rPr>
                <w:rFonts w:cs="Arial"/>
                <w:sz w:val="18"/>
                <w:szCs w:val="18"/>
              </w:rPr>
              <w:t>5</w:t>
            </w:r>
            <w:r w:rsidR="00C27D0C" w:rsidRPr="008038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</w:t>
            </w:r>
            <w:r w:rsidR="00E02695">
              <w:rPr>
                <w:rFonts w:cs="Arial"/>
                <w:sz w:val="18"/>
                <w:szCs w:val="18"/>
              </w:rPr>
              <w:t>475</w:t>
            </w: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42A1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Student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$70</w:t>
            </w: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D2EB1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D2EB1" w:rsidRPr="00803877" w:rsidRDefault="00CD2EB1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D2EB1" w:rsidRPr="00803877" w:rsidRDefault="00CD2EB1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D2EB1" w:rsidRPr="00803877" w:rsidRDefault="00CD2EB1" w:rsidP="00375E7C">
            <w:pPr>
              <w:spacing w:before="1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Student (</w:t>
            </w:r>
            <w:r w:rsidR="00E02695">
              <w:rPr>
                <w:rFonts w:cs="Arial"/>
                <w:b/>
                <w:sz w:val="18"/>
                <w:szCs w:val="18"/>
              </w:rPr>
              <w:t xml:space="preserve">combined - </w:t>
            </w:r>
            <w:r w:rsidRPr="00803877">
              <w:rPr>
                <w:rFonts w:cs="Arial"/>
                <w:b/>
                <w:sz w:val="18"/>
                <w:szCs w:val="18"/>
              </w:rPr>
              <w:t xml:space="preserve">includes </w:t>
            </w:r>
            <w:r w:rsidR="00067F6E">
              <w:rPr>
                <w:rFonts w:cs="Arial"/>
                <w:b/>
                <w:sz w:val="18"/>
                <w:szCs w:val="18"/>
              </w:rPr>
              <w:t>BANZ</w:t>
            </w:r>
            <w:r w:rsidRPr="00803877">
              <w:rPr>
                <w:rFonts w:cs="Arial"/>
                <w:b/>
                <w:sz w:val="18"/>
                <w:szCs w:val="18"/>
              </w:rPr>
              <w:t xml:space="preserve"> registration)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D2EB1" w:rsidRPr="00803877" w:rsidRDefault="00CD2EB1" w:rsidP="00375E7C">
            <w:pPr>
              <w:spacing w:before="12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$90</w:t>
            </w:r>
          </w:p>
        </w:tc>
        <w:tc>
          <w:tcPr>
            <w:tcW w:w="709" w:type="dxa"/>
          </w:tcPr>
          <w:p w:rsidR="00CD2EB1" w:rsidRPr="00803877" w:rsidRDefault="00CD2EB1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D2EB1" w:rsidRPr="00803877" w:rsidRDefault="00CD2EB1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2EB1" w:rsidRPr="00803877" w:rsidRDefault="00CD2EB1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2EB1" w:rsidRPr="00803877" w:rsidRDefault="00CD2EB1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42A1" w:rsidRPr="00803877" w:rsidTr="004C15F3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27D0C" w:rsidRPr="00067F6E" w:rsidRDefault="00C27D0C" w:rsidP="00375E7C">
            <w:pPr>
              <w:spacing w:before="120" w:after="0" w:line="240" w:lineRule="auto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7B68A4">
              <w:rPr>
                <w:rFonts w:cs="Arial"/>
                <w:b/>
                <w:sz w:val="18"/>
                <w:szCs w:val="18"/>
              </w:rPr>
              <w:t>Event sponsor</w:t>
            </w:r>
            <w:r w:rsidR="0089074E" w:rsidRPr="007B68A4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68A4">
              <w:rPr>
                <w:rFonts w:cs="Arial"/>
                <w:sz w:val="18"/>
                <w:szCs w:val="18"/>
              </w:rPr>
              <w:t>$0</w:t>
            </w: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42A1" w:rsidRPr="00803877" w:rsidTr="00375E7C">
        <w:tblPrEx>
          <w:shd w:val="clear" w:color="auto" w:fill="auto"/>
          <w:tblLook w:val="01E0"/>
        </w:tblPrEx>
        <w:tc>
          <w:tcPr>
            <w:tcW w:w="851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Attending dinner</w:t>
            </w:r>
            <w:r w:rsidR="00EB0FA5" w:rsidRPr="00803877">
              <w:rPr>
                <w:rFonts w:cs="Arial"/>
                <w:b/>
                <w:sz w:val="18"/>
                <w:szCs w:val="18"/>
              </w:rPr>
              <w:t>?</w:t>
            </w:r>
            <w:r w:rsidRPr="0080387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E75A2B" w:rsidRPr="00E75A2B">
              <w:rPr>
                <w:rFonts w:cs="Arial"/>
                <w:sz w:val="18"/>
                <w:szCs w:val="18"/>
              </w:rPr>
              <w:t>Price ex</w:t>
            </w:r>
            <w:r w:rsidR="00E02695">
              <w:rPr>
                <w:rFonts w:cs="Arial"/>
                <w:sz w:val="18"/>
                <w:szCs w:val="18"/>
              </w:rPr>
              <w:t>c</w:t>
            </w:r>
            <w:r w:rsidR="00E75A2B" w:rsidRPr="00E75A2B">
              <w:rPr>
                <w:rFonts w:cs="Arial"/>
                <w:sz w:val="18"/>
                <w:szCs w:val="18"/>
              </w:rPr>
              <w:t>l</w:t>
            </w:r>
            <w:r w:rsidR="00E02695">
              <w:rPr>
                <w:rFonts w:cs="Arial"/>
                <w:sz w:val="18"/>
                <w:szCs w:val="18"/>
              </w:rPr>
              <w:t>u</w:t>
            </w:r>
            <w:r w:rsidR="00E75A2B" w:rsidRPr="00E75A2B">
              <w:rPr>
                <w:rFonts w:cs="Arial"/>
                <w:sz w:val="18"/>
                <w:szCs w:val="18"/>
              </w:rPr>
              <w:t>d</w:t>
            </w:r>
            <w:r w:rsidR="00E02695">
              <w:rPr>
                <w:rFonts w:cs="Arial"/>
                <w:sz w:val="18"/>
                <w:szCs w:val="18"/>
              </w:rPr>
              <w:t>e</w:t>
            </w:r>
            <w:r w:rsidR="00E75A2B" w:rsidRPr="00E75A2B">
              <w:rPr>
                <w:rFonts w:cs="Arial"/>
                <w:sz w:val="18"/>
                <w:szCs w:val="18"/>
              </w:rPr>
              <w:t>s d</w:t>
            </w:r>
            <w:r w:rsidR="00E02695">
              <w:rPr>
                <w:rFonts w:cs="Arial"/>
                <w:sz w:val="18"/>
                <w:szCs w:val="18"/>
              </w:rPr>
              <w:t>r</w:t>
            </w:r>
            <w:r w:rsidR="00E75A2B" w:rsidRPr="00E75A2B">
              <w:rPr>
                <w:rFonts w:cs="Arial"/>
                <w:sz w:val="18"/>
                <w:szCs w:val="18"/>
              </w:rPr>
              <w:t>inks</w:t>
            </w:r>
            <w:r w:rsidRPr="00803877">
              <w:rPr>
                <w:rFonts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 xml:space="preserve">YES  </w:t>
            </w:r>
            <w:r w:rsidR="00EB0FA5" w:rsidRPr="00803877">
              <w:rPr>
                <w:rFonts w:cs="Arial"/>
                <w:sz w:val="18"/>
                <w:szCs w:val="18"/>
              </w:rPr>
              <w:t xml:space="preserve">    </w:t>
            </w:r>
            <w:r w:rsidRPr="00803877">
              <w:rPr>
                <w:rFonts w:cs="Arial"/>
                <w:sz w:val="18"/>
                <w:szCs w:val="18"/>
              </w:rPr>
              <w:t xml:space="preserve">| </w:t>
            </w:r>
            <w:r w:rsidR="00EB0FA5" w:rsidRPr="00803877">
              <w:rPr>
                <w:rFonts w:cs="Arial"/>
                <w:sz w:val="18"/>
                <w:szCs w:val="18"/>
              </w:rPr>
              <w:t xml:space="preserve">    </w:t>
            </w:r>
            <w:r w:rsidRPr="00803877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sz w:val="18"/>
                <w:szCs w:val="18"/>
              </w:rPr>
              <w:t>$6</w:t>
            </w:r>
            <w:r w:rsidR="00D47F49" w:rsidRPr="0080387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D0C" w:rsidRPr="00803877" w:rsidRDefault="00C27D0C" w:rsidP="00375E7C">
            <w:pPr>
              <w:spacing w:before="12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5C96" w:rsidRPr="00803877" w:rsidTr="00067F6E">
        <w:tblPrEx>
          <w:shd w:val="clear" w:color="auto" w:fill="auto"/>
          <w:tblLook w:val="01E0"/>
        </w:tblPrEx>
        <w:tc>
          <w:tcPr>
            <w:tcW w:w="7371" w:type="dxa"/>
            <w:gridSpan w:val="7"/>
            <w:shd w:val="clear" w:color="auto" w:fill="C4BC96" w:themeFill="background2" w:themeFillShade="BF"/>
            <w:vAlign w:val="center"/>
          </w:tcPr>
          <w:p w:rsidR="004C5C96" w:rsidRPr="00803877" w:rsidRDefault="004C5C96" w:rsidP="004C5C96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03877">
              <w:rPr>
                <w:rFonts w:cs="Arial"/>
                <w:b/>
                <w:sz w:val="18"/>
                <w:szCs w:val="18"/>
              </w:rPr>
              <w:t>Amount payable (GST inclusive)</w:t>
            </w:r>
          </w:p>
        </w:tc>
        <w:tc>
          <w:tcPr>
            <w:tcW w:w="709" w:type="dxa"/>
            <w:shd w:val="clear" w:color="auto" w:fill="auto"/>
          </w:tcPr>
          <w:p w:rsidR="004C5C96" w:rsidRPr="00803877" w:rsidRDefault="004C5C96" w:rsidP="00A44DB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5C96" w:rsidRPr="00803877" w:rsidRDefault="004C5C96" w:rsidP="00A44DB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C96" w:rsidRPr="00803877" w:rsidRDefault="004C5C96" w:rsidP="00A44DB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5C96" w:rsidRPr="00803877" w:rsidRDefault="004C5C96" w:rsidP="00A44DB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84449" w:rsidRDefault="00F84449" w:rsidP="005553AB">
      <w:pPr>
        <w:spacing w:after="0"/>
        <w:rPr>
          <w:sz w:val="8"/>
          <w:szCs w:val="8"/>
        </w:rPr>
      </w:pPr>
    </w:p>
    <w:p w:rsidR="00067F6E" w:rsidRDefault="00067F6E" w:rsidP="005553AB">
      <w:pPr>
        <w:spacing w:after="0"/>
        <w:rPr>
          <w:sz w:val="8"/>
          <w:szCs w:val="8"/>
        </w:rPr>
      </w:pPr>
    </w:p>
    <w:p w:rsidR="00FD50F5" w:rsidRDefault="00FD50F5" w:rsidP="005553AB">
      <w:pPr>
        <w:spacing w:after="0"/>
        <w:rPr>
          <w:sz w:val="8"/>
          <w:szCs w:val="8"/>
        </w:rPr>
      </w:pPr>
    </w:p>
    <w:p w:rsidR="00FD50F5" w:rsidRDefault="00FD50F5" w:rsidP="005553AB">
      <w:pPr>
        <w:spacing w:after="0"/>
        <w:rPr>
          <w:sz w:val="8"/>
          <w:szCs w:val="8"/>
        </w:rPr>
      </w:pPr>
    </w:p>
    <w:tbl>
      <w:tblPr>
        <w:tblW w:w="10348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/>
      </w:tblPr>
      <w:tblGrid>
        <w:gridCol w:w="10348"/>
      </w:tblGrid>
      <w:tr w:rsidR="00FD50F5" w:rsidRPr="00803877" w:rsidTr="008D0522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F5" w:rsidRPr="00803877" w:rsidRDefault="00FD50F5" w:rsidP="00FD50F5">
            <w:pPr>
              <w:spacing w:after="0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Bioenergy Association is handling registrations for both events</w:t>
            </w:r>
          </w:p>
        </w:tc>
      </w:tr>
    </w:tbl>
    <w:tbl>
      <w:tblPr>
        <w:tblStyle w:val="TableGrid"/>
        <w:tblW w:w="0" w:type="auto"/>
        <w:tblInd w:w="108" w:type="dxa"/>
        <w:tblLook w:val="04A0"/>
      </w:tblPr>
      <w:tblGrid>
        <w:gridCol w:w="1418"/>
        <w:gridCol w:w="8930"/>
      </w:tblGrid>
      <w:tr w:rsidR="00375E7C" w:rsidTr="00FD50F5">
        <w:tc>
          <w:tcPr>
            <w:tcW w:w="10348" w:type="dxa"/>
            <w:gridSpan w:val="2"/>
            <w:shd w:val="clear" w:color="auto" w:fill="948A54" w:themeFill="background2" w:themeFillShade="80"/>
          </w:tcPr>
          <w:p w:rsidR="00375E7C" w:rsidRPr="00375E7C" w:rsidRDefault="00375E7C" w:rsidP="00E02695">
            <w:pPr>
              <w:spacing w:after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375E7C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Payment options: (please use your name as the reference)</w:t>
            </w:r>
          </w:p>
        </w:tc>
      </w:tr>
      <w:tr w:rsidR="00375E7C" w:rsidTr="00FD50F5">
        <w:trPr>
          <w:trHeight w:val="192"/>
        </w:trPr>
        <w:tc>
          <w:tcPr>
            <w:tcW w:w="1418" w:type="dxa"/>
            <w:shd w:val="clear" w:color="auto" w:fill="C4BC96" w:themeFill="background2" w:themeFillShade="BF"/>
          </w:tcPr>
          <w:p w:rsidR="00375E7C" w:rsidRDefault="00375E7C" w:rsidP="00E02695">
            <w:pPr>
              <w:spacing w:after="0"/>
              <w:rPr>
                <w:sz w:val="16"/>
                <w:szCs w:val="16"/>
              </w:rPr>
            </w:pPr>
            <w:r w:rsidRPr="00803877">
              <w:rPr>
                <w:b/>
                <w:bCs/>
                <w:iCs/>
                <w:sz w:val="18"/>
                <w:szCs w:val="18"/>
              </w:rPr>
              <w:t>Credit card:</w:t>
            </w:r>
          </w:p>
        </w:tc>
        <w:tc>
          <w:tcPr>
            <w:tcW w:w="8930" w:type="dxa"/>
            <w:shd w:val="clear" w:color="auto" w:fill="C4BC96" w:themeFill="background2" w:themeFillShade="BF"/>
          </w:tcPr>
          <w:p w:rsidR="00375E7C" w:rsidRDefault="00375E7C" w:rsidP="00E02695">
            <w:pPr>
              <w:spacing w:after="0"/>
              <w:rPr>
                <w:sz w:val="16"/>
                <w:szCs w:val="16"/>
              </w:rPr>
            </w:pPr>
            <w:r w:rsidRPr="00803877">
              <w:rPr>
                <w:iCs/>
                <w:sz w:val="18"/>
                <w:szCs w:val="18"/>
              </w:rPr>
              <w:t xml:space="preserve">Email </w:t>
            </w:r>
            <w:hyperlink r:id="rId11" w:history="1">
              <w:r w:rsidRPr="00803877">
                <w:rPr>
                  <w:rStyle w:val="Hyperlink"/>
                  <w:iCs/>
                  <w:sz w:val="18"/>
                  <w:szCs w:val="18"/>
                </w:rPr>
                <w:t>admin@bioenergy.org.nz</w:t>
              </w:r>
            </w:hyperlink>
            <w:r w:rsidRPr="00803877">
              <w:rPr>
                <w:iCs/>
                <w:sz w:val="18"/>
                <w:szCs w:val="18"/>
              </w:rPr>
              <w:t xml:space="preserve"> if you wish to pay using a credit card.</w:t>
            </w:r>
          </w:p>
        </w:tc>
      </w:tr>
      <w:tr w:rsidR="00375E7C" w:rsidTr="00FD50F5">
        <w:trPr>
          <w:trHeight w:val="192"/>
        </w:trPr>
        <w:tc>
          <w:tcPr>
            <w:tcW w:w="1418" w:type="dxa"/>
            <w:shd w:val="clear" w:color="auto" w:fill="C4BC96" w:themeFill="background2" w:themeFillShade="BF"/>
          </w:tcPr>
          <w:p w:rsidR="00375E7C" w:rsidRDefault="00375E7C" w:rsidP="00E02695">
            <w:pPr>
              <w:spacing w:after="0"/>
              <w:rPr>
                <w:sz w:val="16"/>
                <w:szCs w:val="16"/>
              </w:rPr>
            </w:pPr>
            <w:r w:rsidRPr="00803877">
              <w:rPr>
                <w:b/>
                <w:bCs/>
                <w:iCs/>
                <w:sz w:val="18"/>
                <w:szCs w:val="18"/>
              </w:rPr>
              <w:t>Direct credit:</w:t>
            </w:r>
          </w:p>
        </w:tc>
        <w:tc>
          <w:tcPr>
            <w:tcW w:w="8930" w:type="dxa"/>
            <w:shd w:val="clear" w:color="auto" w:fill="C4BC96" w:themeFill="background2" w:themeFillShade="BF"/>
          </w:tcPr>
          <w:p w:rsidR="00375E7C" w:rsidRDefault="00375E7C" w:rsidP="00E02695">
            <w:pPr>
              <w:spacing w:after="0"/>
              <w:rPr>
                <w:sz w:val="16"/>
                <w:szCs w:val="16"/>
              </w:rPr>
            </w:pPr>
            <w:r w:rsidRPr="00803877">
              <w:rPr>
                <w:b/>
                <w:iCs/>
                <w:sz w:val="18"/>
                <w:szCs w:val="18"/>
              </w:rPr>
              <w:t>Bank:</w:t>
            </w:r>
            <w:r w:rsidRPr="00803877">
              <w:rPr>
                <w:iCs/>
                <w:sz w:val="18"/>
                <w:szCs w:val="18"/>
              </w:rPr>
              <w:t xml:space="preserve"> Westpac  | </w:t>
            </w:r>
            <w:r w:rsidRPr="00803877">
              <w:rPr>
                <w:b/>
                <w:iCs/>
                <w:sz w:val="18"/>
                <w:szCs w:val="18"/>
              </w:rPr>
              <w:t>Branch:</w:t>
            </w:r>
            <w:r w:rsidRPr="00803877">
              <w:rPr>
                <w:iCs/>
                <w:sz w:val="18"/>
                <w:szCs w:val="18"/>
              </w:rPr>
              <w:t xml:space="preserve"> Cuba St. | </w:t>
            </w:r>
            <w:r w:rsidRPr="00803877">
              <w:rPr>
                <w:b/>
                <w:iCs/>
                <w:sz w:val="18"/>
                <w:szCs w:val="18"/>
              </w:rPr>
              <w:t xml:space="preserve">Acct No.: </w:t>
            </w:r>
            <w:r w:rsidRPr="00803877">
              <w:rPr>
                <w:iCs/>
                <w:sz w:val="18"/>
                <w:szCs w:val="18"/>
              </w:rPr>
              <w:t>03-0510-0812287-00</w:t>
            </w:r>
            <w:r w:rsidRPr="00803877">
              <w:rPr>
                <w:b/>
                <w:bCs/>
                <w:iCs/>
                <w:sz w:val="18"/>
                <w:szCs w:val="18"/>
              </w:rPr>
              <w:t xml:space="preserve">  </w:t>
            </w:r>
            <w:r w:rsidRPr="00803877">
              <w:rPr>
                <w:bCs/>
                <w:iCs/>
                <w:sz w:val="18"/>
                <w:szCs w:val="18"/>
              </w:rPr>
              <w:t xml:space="preserve">|  </w:t>
            </w:r>
            <w:r w:rsidRPr="00803877">
              <w:rPr>
                <w:b/>
                <w:bCs/>
                <w:iCs/>
                <w:sz w:val="18"/>
                <w:szCs w:val="18"/>
              </w:rPr>
              <w:t xml:space="preserve">Swift Code: </w:t>
            </w:r>
            <w:r w:rsidRPr="00803877">
              <w:rPr>
                <w:iCs/>
                <w:sz w:val="18"/>
                <w:szCs w:val="18"/>
              </w:rPr>
              <w:t>WPAC NZ 2 W</w:t>
            </w:r>
          </w:p>
        </w:tc>
      </w:tr>
      <w:tr w:rsidR="00375E7C" w:rsidTr="00FD50F5">
        <w:trPr>
          <w:trHeight w:val="192"/>
        </w:trPr>
        <w:tc>
          <w:tcPr>
            <w:tcW w:w="1418" w:type="dxa"/>
            <w:shd w:val="clear" w:color="auto" w:fill="C4BC96" w:themeFill="background2" w:themeFillShade="BF"/>
          </w:tcPr>
          <w:p w:rsidR="00375E7C" w:rsidRDefault="00375E7C" w:rsidP="00E02695">
            <w:pPr>
              <w:spacing w:after="0"/>
              <w:rPr>
                <w:sz w:val="16"/>
                <w:szCs w:val="16"/>
              </w:rPr>
            </w:pPr>
            <w:r w:rsidRPr="00803877">
              <w:rPr>
                <w:b/>
                <w:bCs/>
                <w:iCs/>
                <w:sz w:val="18"/>
                <w:szCs w:val="18"/>
              </w:rPr>
              <w:t xml:space="preserve">By </w:t>
            </w:r>
            <w:proofErr w:type="spellStart"/>
            <w:r w:rsidRPr="00803877">
              <w:rPr>
                <w:b/>
                <w:bCs/>
                <w:iCs/>
                <w:sz w:val="18"/>
                <w:szCs w:val="18"/>
              </w:rPr>
              <w:t>cheque</w:t>
            </w:r>
            <w:proofErr w:type="spellEnd"/>
            <w:r w:rsidRPr="00803877">
              <w:rPr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8930" w:type="dxa"/>
            <w:shd w:val="clear" w:color="auto" w:fill="C4BC96" w:themeFill="background2" w:themeFillShade="BF"/>
          </w:tcPr>
          <w:p w:rsidR="00375E7C" w:rsidRDefault="00375E7C" w:rsidP="00E02695">
            <w:pPr>
              <w:spacing w:after="0"/>
              <w:rPr>
                <w:sz w:val="16"/>
                <w:szCs w:val="16"/>
              </w:rPr>
            </w:pPr>
            <w:r w:rsidRPr="00803877">
              <w:rPr>
                <w:iCs/>
                <w:sz w:val="18"/>
                <w:szCs w:val="18"/>
              </w:rPr>
              <w:t>Bioenergy Association of NZ Inc,  PO Box 11 595,  Manners St,  Wellington 6142</w:t>
            </w:r>
          </w:p>
        </w:tc>
      </w:tr>
    </w:tbl>
    <w:p w:rsidR="00375E7C" w:rsidRDefault="00375E7C" w:rsidP="00E02695">
      <w:pPr>
        <w:spacing w:after="0"/>
        <w:rPr>
          <w:sz w:val="16"/>
          <w:szCs w:val="16"/>
        </w:rPr>
      </w:pPr>
    </w:p>
    <w:tbl>
      <w:tblPr>
        <w:tblW w:w="10348" w:type="dxa"/>
        <w:tblInd w:w="108" w:type="dxa"/>
        <w:shd w:val="clear" w:color="auto" w:fill="76923C"/>
        <w:tblCellMar>
          <w:left w:w="0" w:type="dxa"/>
          <w:right w:w="0" w:type="dxa"/>
        </w:tblCellMar>
        <w:tblLook w:val="04A0"/>
      </w:tblPr>
      <w:tblGrid>
        <w:gridCol w:w="10348"/>
      </w:tblGrid>
      <w:tr w:rsidR="00FD50F5" w:rsidRPr="00803877" w:rsidTr="008D0522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0F5" w:rsidRPr="00803877" w:rsidRDefault="00FD50F5" w:rsidP="00FD50F5">
            <w:pPr>
              <w:spacing w:after="0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Cancellation policy – all our events are subject to the following)</w:t>
            </w:r>
          </w:p>
        </w:tc>
      </w:tr>
      <w:tr w:rsidR="00FD50F5" w:rsidRPr="00ED5B0C" w:rsidTr="008D052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F5" w:rsidRPr="00AD5B78" w:rsidRDefault="00FD50F5" w:rsidP="00FD50F5">
            <w:pPr>
              <w:numPr>
                <w:ilvl w:val="0"/>
                <w:numId w:val="2"/>
              </w:numPr>
              <w:spacing w:after="0"/>
              <w:ind w:left="510"/>
              <w:rPr>
                <w:sz w:val="18"/>
                <w:szCs w:val="18"/>
              </w:rPr>
            </w:pPr>
            <w:r w:rsidRPr="00AD5B78">
              <w:rPr>
                <w:sz w:val="18"/>
                <w:szCs w:val="18"/>
              </w:rPr>
              <w:t>Cancellations received up to 14 days prior to an event receive a full refund, less $100 administration charge.</w:t>
            </w:r>
          </w:p>
          <w:p w:rsidR="00FD50F5" w:rsidRDefault="00FD50F5" w:rsidP="00FD50F5">
            <w:pPr>
              <w:numPr>
                <w:ilvl w:val="0"/>
                <w:numId w:val="2"/>
              </w:numPr>
              <w:spacing w:after="0"/>
              <w:ind w:left="510"/>
              <w:rPr>
                <w:sz w:val="18"/>
                <w:szCs w:val="18"/>
              </w:rPr>
            </w:pPr>
            <w:r w:rsidRPr="00AD5B78">
              <w:rPr>
                <w:sz w:val="18"/>
                <w:szCs w:val="18"/>
              </w:rPr>
              <w:t>Cance</w:t>
            </w:r>
            <w:r w:rsidRPr="00AD5B78">
              <w:rPr>
                <w:b/>
                <w:sz w:val="18"/>
                <w:szCs w:val="18"/>
              </w:rPr>
              <w:t>l</w:t>
            </w:r>
            <w:r w:rsidRPr="00AD5B78">
              <w:rPr>
                <w:sz w:val="18"/>
                <w:szCs w:val="18"/>
              </w:rPr>
              <w:t>lations received less than 14 days and up to four days prior to the event will receive a 50% refund.</w:t>
            </w:r>
          </w:p>
          <w:p w:rsidR="00FD50F5" w:rsidRPr="00FD50F5" w:rsidRDefault="00FD50F5" w:rsidP="00FD50F5">
            <w:pPr>
              <w:numPr>
                <w:ilvl w:val="0"/>
                <w:numId w:val="2"/>
              </w:numPr>
              <w:spacing w:after="0"/>
              <w:ind w:left="510"/>
              <w:rPr>
                <w:sz w:val="18"/>
                <w:szCs w:val="18"/>
              </w:rPr>
            </w:pPr>
            <w:r w:rsidRPr="00FD50F5">
              <w:rPr>
                <w:sz w:val="18"/>
                <w:szCs w:val="18"/>
              </w:rPr>
              <w:t>No refund will be given for cancellations received within four days of an event.</w:t>
            </w:r>
          </w:p>
        </w:tc>
      </w:tr>
    </w:tbl>
    <w:p w:rsidR="00FD50F5" w:rsidRDefault="00FD50F5" w:rsidP="00E02695">
      <w:pPr>
        <w:spacing w:after="0"/>
        <w:rPr>
          <w:sz w:val="16"/>
          <w:szCs w:val="16"/>
        </w:rPr>
      </w:pPr>
    </w:p>
    <w:sectPr w:rsidR="00FD50F5" w:rsidSect="00EC6AE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680" w:bottom="567" w:left="851" w:header="85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7C" w:rsidRDefault="00375E7C">
      <w:pPr>
        <w:spacing w:after="0" w:line="240" w:lineRule="auto"/>
      </w:pPr>
      <w:r>
        <w:separator/>
      </w:r>
    </w:p>
  </w:endnote>
  <w:endnote w:type="continuationSeparator" w:id="0">
    <w:p w:rsidR="00375E7C" w:rsidRDefault="0037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riel">
    <w:altName w:val="Malgun Gothic"/>
    <w:charset w:val="00"/>
    <w:family w:val="auto"/>
    <w:pitch w:val="variable"/>
    <w:sig w:usb0="00000003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7C" w:rsidRPr="00D01B21" w:rsidRDefault="00315DC7" w:rsidP="00EB0FA5">
    <w:pPr>
      <w:pStyle w:val="Footer"/>
      <w:spacing w:after="0"/>
      <w:jc w:val="center"/>
      <w:rPr>
        <w:rFonts w:ascii="Arial" w:hAnsi="Arial" w:cs="Arial"/>
        <w:b/>
        <w:sz w:val="16"/>
        <w:szCs w:val="16"/>
      </w:rPr>
    </w:pPr>
    <w:r w:rsidRPr="00D01B21">
      <w:rPr>
        <w:rFonts w:ascii="Arial" w:hAnsi="Arial" w:cs="Arial"/>
        <w:b/>
        <w:sz w:val="16"/>
        <w:szCs w:val="16"/>
      </w:rPr>
      <w:fldChar w:fldCharType="begin"/>
    </w:r>
    <w:r w:rsidR="00375E7C" w:rsidRPr="00D01B21">
      <w:rPr>
        <w:rFonts w:ascii="Arial" w:hAnsi="Arial" w:cs="Arial"/>
        <w:b/>
        <w:sz w:val="16"/>
        <w:szCs w:val="16"/>
      </w:rPr>
      <w:instrText xml:space="preserve"> PAGE   \* MERGEFORMAT </w:instrText>
    </w:r>
    <w:r w:rsidRPr="00D01B21">
      <w:rPr>
        <w:rFonts w:ascii="Arial" w:hAnsi="Arial" w:cs="Arial"/>
        <w:b/>
        <w:sz w:val="16"/>
        <w:szCs w:val="16"/>
      </w:rPr>
      <w:fldChar w:fldCharType="separate"/>
    </w:r>
    <w:r w:rsidR="006F1612">
      <w:rPr>
        <w:rFonts w:ascii="Arial" w:hAnsi="Arial" w:cs="Arial"/>
        <w:b/>
        <w:noProof/>
        <w:sz w:val="16"/>
        <w:szCs w:val="16"/>
      </w:rPr>
      <w:t>2</w:t>
    </w:r>
    <w:r w:rsidRPr="00D01B21">
      <w:rPr>
        <w:rFonts w:ascii="Arial" w:hAnsi="Arial" w:cs="Arial"/>
        <w:b/>
        <w:sz w:val="16"/>
        <w:szCs w:val="16"/>
      </w:rPr>
      <w:fldChar w:fldCharType="end"/>
    </w:r>
  </w:p>
  <w:p w:rsidR="00375E7C" w:rsidRPr="00D01B21" w:rsidRDefault="00375E7C" w:rsidP="00E3512E">
    <w:pPr>
      <w:pStyle w:val="Footer"/>
      <w:spacing w:after="0"/>
      <w:rPr>
        <w:rFonts w:ascii="Arial" w:hAnsi="Arial" w:cs="Arial"/>
        <w:b/>
        <w:sz w:val="16"/>
        <w:szCs w:val="16"/>
        <w:lang w:val="en-NZ"/>
      </w:rPr>
    </w:pPr>
    <w:r>
      <w:rPr>
        <w:rFonts w:ascii="Arial" w:hAnsi="Arial" w:cs="Arial"/>
        <w:b/>
        <w:sz w:val="16"/>
        <w:szCs w:val="16"/>
      </w:rPr>
      <w:t>Advanced Biofuels Research Network</w:t>
    </w:r>
    <w:r w:rsidRPr="00D01B21">
      <w:rPr>
        <w:rFonts w:ascii="Arial" w:hAnsi="Arial" w:cs="Arial"/>
        <w:b/>
        <w:sz w:val="16"/>
        <w:szCs w:val="16"/>
      </w:rPr>
      <w:tab/>
    </w:r>
    <w:r w:rsidRPr="00D01B21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  <w:lang w:val="en-NZ"/>
      </w:rPr>
      <w:t>October</w:t>
    </w:r>
    <w:r w:rsidRPr="00D01B21">
      <w:rPr>
        <w:rFonts w:ascii="Arial" w:hAnsi="Arial" w:cs="Arial"/>
        <w:b/>
        <w:sz w:val="16"/>
        <w:szCs w:val="16"/>
      </w:rPr>
      <w:t xml:space="preserve"> 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7C" w:rsidRPr="00375E7C" w:rsidRDefault="00315DC7" w:rsidP="00EB0FA5">
    <w:pPr>
      <w:pStyle w:val="Footer"/>
      <w:spacing w:after="0"/>
      <w:jc w:val="center"/>
      <w:rPr>
        <w:rFonts w:ascii="Arial" w:hAnsi="Arial" w:cs="Arial"/>
        <w:b/>
        <w:sz w:val="16"/>
        <w:szCs w:val="16"/>
      </w:rPr>
    </w:pPr>
    <w:r w:rsidRPr="00375E7C">
      <w:rPr>
        <w:rFonts w:ascii="Arial" w:hAnsi="Arial" w:cs="Arial"/>
        <w:b/>
        <w:sz w:val="16"/>
        <w:szCs w:val="16"/>
      </w:rPr>
      <w:fldChar w:fldCharType="begin"/>
    </w:r>
    <w:r w:rsidR="00375E7C" w:rsidRPr="00375E7C">
      <w:rPr>
        <w:rFonts w:ascii="Arial" w:hAnsi="Arial" w:cs="Arial"/>
        <w:b/>
        <w:sz w:val="16"/>
        <w:szCs w:val="16"/>
      </w:rPr>
      <w:instrText xml:space="preserve"> PAGE   \* MERGEFORMAT </w:instrText>
    </w:r>
    <w:r w:rsidRPr="00375E7C">
      <w:rPr>
        <w:rFonts w:ascii="Arial" w:hAnsi="Arial" w:cs="Arial"/>
        <w:b/>
        <w:sz w:val="16"/>
        <w:szCs w:val="16"/>
      </w:rPr>
      <w:fldChar w:fldCharType="separate"/>
    </w:r>
    <w:r w:rsidR="006F1612">
      <w:rPr>
        <w:rFonts w:ascii="Arial" w:hAnsi="Arial" w:cs="Arial"/>
        <w:b/>
        <w:noProof/>
        <w:sz w:val="16"/>
        <w:szCs w:val="16"/>
      </w:rPr>
      <w:t>1</w:t>
    </w:r>
    <w:r w:rsidRPr="00375E7C">
      <w:rPr>
        <w:rFonts w:ascii="Arial" w:hAnsi="Arial" w:cs="Arial"/>
        <w:b/>
        <w:sz w:val="16"/>
        <w:szCs w:val="16"/>
      </w:rPr>
      <w:fldChar w:fldCharType="end"/>
    </w:r>
  </w:p>
  <w:p w:rsidR="00375E7C" w:rsidRPr="00375E7C" w:rsidRDefault="00375E7C" w:rsidP="00EB0FA5">
    <w:pPr>
      <w:pStyle w:val="Footer"/>
      <w:spacing w:after="0"/>
      <w:rPr>
        <w:rFonts w:ascii="Arial" w:hAnsi="Arial" w:cs="Arial"/>
        <w:b/>
        <w:sz w:val="16"/>
        <w:szCs w:val="16"/>
        <w:lang w:val="en-NZ"/>
      </w:rPr>
    </w:pPr>
    <w:r w:rsidRPr="00375E7C">
      <w:rPr>
        <w:rFonts w:ascii="Arial" w:hAnsi="Arial" w:cs="Arial"/>
        <w:b/>
        <w:sz w:val="16"/>
        <w:szCs w:val="16"/>
      </w:rPr>
      <w:t>Advanced Biofuels Research Network</w:t>
    </w:r>
    <w:r w:rsidRPr="00375E7C">
      <w:rPr>
        <w:rFonts w:ascii="Arial" w:hAnsi="Arial" w:cs="Arial"/>
        <w:b/>
        <w:sz w:val="16"/>
        <w:szCs w:val="16"/>
      </w:rPr>
      <w:tab/>
    </w:r>
    <w:r w:rsidRPr="00375E7C">
      <w:rPr>
        <w:rFonts w:ascii="Arial" w:hAnsi="Arial" w:cs="Arial"/>
        <w:b/>
        <w:sz w:val="16"/>
        <w:szCs w:val="16"/>
      </w:rPr>
      <w:tab/>
    </w:r>
    <w:r w:rsidRPr="00375E7C">
      <w:rPr>
        <w:rFonts w:ascii="Arial" w:hAnsi="Arial" w:cs="Arial"/>
        <w:b/>
        <w:sz w:val="16"/>
        <w:szCs w:val="16"/>
        <w:lang w:val="en-NZ"/>
      </w:rPr>
      <w:t>October</w:t>
    </w:r>
    <w:r w:rsidRPr="00375E7C">
      <w:rPr>
        <w:rFonts w:ascii="Arial" w:hAnsi="Arial" w:cs="Arial"/>
        <w:b/>
        <w:sz w:val="16"/>
        <w:szCs w:val="16"/>
      </w:rPr>
      <w:t xml:space="preserve">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7C" w:rsidRDefault="00375E7C">
      <w:pPr>
        <w:spacing w:after="0" w:line="240" w:lineRule="auto"/>
      </w:pPr>
      <w:r>
        <w:separator/>
      </w:r>
    </w:p>
  </w:footnote>
  <w:footnote w:type="continuationSeparator" w:id="0">
    <w:p w:rsidR="00375E7C" w:rsidRDefault="0037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7C" w:rsidRPr="00EB0FA5" w:rsidRDefault="00375E7C" w:rsidP="00EB0FA5">
    <w:pPr>
      <w:pStyle w:val="Footer"/>
      <w:spacing w:after="0"/>
      <w:rPr>
        <w:b/>
        <w:sz w:val="16"/>
        <w:szCs w:val="16"/>
        <w:lang w:val="en-NZ"/>
      </w:rPr>
    </w:pPr>
    <w:r>
      <w:rPr>
        <w:b/>
        <w:sz w:val="16"/>
        <w:szCs w:val="16"/>
        <w:lang w:val="en-NZ"/>
      </w:rPr>
      <w:t>17 November</w:t>
    </w:r>
    <w:r w:rsidRPr="00741B3A">
      <w:rPr>
        <w:b/>
        <w:sz w:val="16"/>
        <w:szCs w:val="16"/>
        <w:lang w:val="en-NZ"/>
      </w:rPr>
      <w:t xml:space="preserve"> 201</w:t>
    </w:r>
    <w:r>
      <w:rPr>
        <w:b/>
        <w:sz w:val="16"/>
        <w:szCs w:val="16"/>
        <w:lang w:val="en-NZ"/>
      </w:rPr>
      <w:t>5</w:t>
    </w:r>
    <w:r w:rsidRPr="00741B3A">
      <w:rPr>
        <w:b/>
        <w:sz w:val="16"/>
        <w:szCs w:val="16"/>
        <w:lang w:val="en-NZ"/>
      </w:rPr>
      <w:t xml:space="preserve"> </w:t>
    </w:r>
    <w:r>
      <w:rPr>
        <w:b/>
        <w:sz w:val="16"/>
        <w:szCs w:val="16"/>
        <w:lang w:val="en-NZ"/>
      </w:rPr>
      <w:t>–</w:t>
    </w:r>
    <w:r w:rsidRPr="00741B3A">
      <w:rPr>
        <w:b/>
        <w:sz w:val="16"/>
        <w:szCs w:val="16"/>
        <w:lang w:val="en-NZ"/>
      </w:rPr>
      <w:t xml:space="preserve"> </w:t>
    </w:r>
    <w:r>
      <w:rPr>
        <w:b/>
        <w:sz w:val="16"/>
        <w:szCs w:val="16"/>
        <w:lang w:val="en-NZ"/>
      </w:rPr>
      <w:t>ABRN Workshop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7C" w:rsidRDefault="00315DC7" w:rsidP="00E3512E">
    <w:pPr>
      <w:pStyle w:val="Header"/>
    </w:pPr>
    <w:r w:rsidRPr="00315DC7">
      <w:rPr>
        <w:rFonts w:ascii="Arial" w:hAnsi="Arial"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0" type="#_x0000_t202" style="position:absolute;margin-left:302.15pt;margin-top:-25.55pt;width:3in;height:48.35pt;z-index:251657728;visibility:visible;mso-position-horizontal-relative:margin;mso-width-relative:margin;mso-height-relative:margin;v-text-anchor:middle" fillcolor="#7f7f7f" stroked="f">
          <v:fill color2="#bfbfbf" rotate="t" angle="90" focus="100%" type="gradient"/>
          <v:path arrowok="t"/>
          <v:textbox style="mso-next-textbox:#Text Box 14" inset="3mm,3.9mm,3mm">
            <w:txbxContent>
              <w:p w:rsidR="00375E7C" w:rsidRPr="009401D2" w:rsidRDefault="00375E7C" w:rsidP="009B4FF9">
                <w:pPr>
                  <w:pStyle w:val="Greenboxheading"/>
                  <w:ind w:left="0"/>
                  <w:jc w:val="center"/>
                  <w:rPr>
                    <w:sz w:val="32"/>
                    <w:szCs w:val="32"/>
                    <w:lang w:val="en-NZ"/>
                  </w:rPr>
                </w:pPr>
                <w:r>
                  <w:rPr>
                    <w:sz w:val="32"/>
                    <w:szCs w:val="32"/>
                    <w:lang w:val="en-NZ"/>
                  </w:rPr>
                  <w:t>Registration Form</w:t>
                </w:r>
              </w:p>
            </w:txbxContent>
          </v:textbox>
          <w10:wrap anchorx="margin"/>
        </v:shape>
      </w:pict>
    </w:r>
  </w:p>
  <w:p w:rsidR="00375E7C" w:rsidRPr="00E3512E" w:rsidRDefault="00375E7C">
    <w:pPr>
      <w:pStyle w:val="Header"/>
      <w:rPr>
        <w:lang w:val="en-N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C8"/>
    <w:multiLevelType w:val="hybridMultilevel"/>
    <w:tmpl w:val="683EA2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0F2962"/>
    <w:multiLevelType w:val="hybridMultilevel"/>
    <w:tmpl w:val="AC26CD38"/>
    <w:lvl w:ilvl="0" w:tplc="6DE8ED0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ru v:ext="edit" colors="#ffcd2d"/>
      <o:colormenu v:ext="edit" fillcolor="none [194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5C3"/>
    <w:rsid w:val="00052DB9"/>
    <w:rsid w:val="00067F6E"/>
    <w:rsid w:val="00077754"/>
    <w:rsid w:val="00086017"/>
    <w:rsid w:val="00087DC1"/>
    <w:rsid w:val="000A584F"/>
    <w:rsid w:val="000F25B5"/>
    <w:rsid w:val="000F7DF4"/>
    <w:rsid w:val="00102919"/>
    <w:rsid w:val="00127165"/>
    <w:rsid w:val="00142855"/>
    <w:rsid w:val="001449BF"/>
    <w:rsid w:val="00155B01"/>
    <w:rsid w:val="00193995"/>
    <w:rsid w:val="001B651F"/>
    <w:rsid w:val="001C062C"/>
    <w:rsid w:val="001C15D8"/>
    <w:rsid w:val="001C66DF"/>
    <w:rsid w:val="001D6753"/>
    <w:rsid w:val="001E0C6A"/>
    <w:rsid w:val="001E6104"/>
    <w:rsid w:val="00216951"/>
    <w:rsid w:val="00233415"/>
    <w:rsid w:val="002365D6"/>
    <w:rsid w:val="00285300"/>
    <w:rsid w:val="00291B43"/>
    <w:rsid w:val="002A7D1A"/>
    <w:rsid w:val="002C2314"/>
    <w:rsid w:val="002D5614"/>
    <w:rsid w:val="002E5063"/>
    <w:rsid w:val="002F748F"/>
    <w:rsid w:val="00315DC7"/>
    <w:rsid w:val="00342836"/>
    <w:rsid w:val="003607A5"/>
    <w:rsid w:val="00364C53"/>
    <w:rsid w:val="003712A4"/>
    <w:rsid w:val="00375E7C"/>
    <w:rsid w:val="00380409"/>
    <w:rsid w:val="003804CB"/>
    <w:rsid w:val="00384A7D"/>
    <w:rsid w:val="003A3296"/>
    <w:rsid w:val="003C3B91"/>
    <w:rsid w:val="003C42A1"/>
    <w:rsid w:val="003D27E4"/>
    <w:rsid w:val="003F236D"/>
    <w:rsid w:val="004173A6"/>
    <w:rsid w:val="004228D2"/>
    <w:rsid w:val="00487A29"/>
    <w:rsid w:val="0049074C"/>
    <w:rsid w:val="004C15F3"/>
    <w:rsid w:val="004C57BE"/>
    <w:rsid w:val="004C5C96"/>
    <w:rsid w:val="004C70F6"/>
    <w:rsid w:val="00507A90"/>
    <w:rsid w:val="00525ED4"/>
    <w:rsid w:val="0054186B"/>
    <w:rsid w:val="005553AB"/>
    <w:rsid w:val="0055553A"/>
    <w:rsid w:val="00573F26"/>
    <w:rsid w:val="005B1A71"/>
    <w:rsid w:val="005B6F74"/>
    <w:rsid w:val="005C3CFA"/>
    <w:rsid w:val="00605AB4"/>
    <w:rsid w:val="0061174F"/>
    <w:rsid w:val="006155BD"/>
    <w:rsid w:val="00617375"/>
    <w:rsid w:val="00623B0F"/>
    <w:rsid w:val="00641FC7"/>
    <w:rsid w:val="00665975"/>
    <w:rsid w:val="00682844"/>
    <w:rsid w:val="006845D1"/>
    <w:rsid w:val="0069086C"/>
    <w:rsid w:val="006A6BD7"/>
    <w:rsid w:val="006D7FF2"/>
    <w:rsid w:val="006E0280"/>
    <w:rsid w:val="006E4D78"/>
    <w:rsid w:val="006F1612"/>
    <w:rsid w:val="007024BE"/>
    <w:rsid w:val="0072218C"/>
    <w:rsid w:val="00741B3A"/>
    <w:rsid w:val="00744495"/>
    <w:rsid w:val="00745BFC"/>
    <w:rsid w:val="0074656F"/>
    <w:rsid w:val="0075032A"/>
    <w:rsid w:val="0078479D"/>
    <w:rsid w:val="007948EE"/>
    <w:rsid w:val="007A1B97"/>
    <w:rsid w:val="007B68A4"/>
    <w:rsid w:val="007D7845"/>
    <w:rsid w:val="007E1B65"/>
    <w:rsid w:val="008034FA"/>
    <w:rsid w:val="00803877"/>
    <w:rsid w:val="00814400"/>
    <w:rsid w:val="008202C6"/>
    <w:rsid w:val="008401A5"/>
    <w:rsid w:val="00851805"/>
    <w:rsid w:val="00864E85"/>
    <w:rsid w:val="0089074E"/>
    <w:rsid w:val="008A146F"/>
    <w:rsid w:val="008A3392"/>
    <w:rsid w:val="008D04C2"/>
    <w:rsid w:val="008E2214"/>
    <w:rsid w:val="008F2B85"/>
    <w:rsid w:val="008F2CFB"/>
    <w:rsid w:val="00900CAA"/>
    <w:rsid w:val="009230BF"/>
    <w:rsid w:val="00955EBA"/>
    <w:rsid w:val="00961B03"/>
    <w:rsid w:val="00962519"/>
    <w:rsid w:val="00983A0F"/>
    <w:rsid w:val="009845E3"/>
    <w:rsid w:val="009B465F"/>
    <w:rsid w:val="009B4FF9"/>
    <w:rsid w:val="009E6664"/>
    <w:rsid w:val="00A11E5C"/>
    <w:rsid w:val="00A201C8"/>
    <w:rsid w:val="00A32978"/>
    <w:rsid w:val="00A42636"/>
    <w:rsid w:val="00A44DBC"/>
    <w:rsid w:val="00A55686"/>
    <w:rsid w:val="00A5767A"/>
    <w:rsid w:val="00AA02EB"/>
    <w:rsid w:val="00AA0CE0"/>
    <w:rsid w:val="00AA1017"/>
    <w:rsid w:val="00AA3F43"/>
    <w:rsid w:val="00AC383C"/>
    <w:rsid w:val="00AF42D9"/>
    <w:rsid w:val="00B33488"/>
    <w:rsid w:val="00B448BD"/>
    <w:rsid w:val="00B82AE7"/>
    <w:rsid w:val="00B83281"/>
    <w:rsid w:val="00B85917"/>
    <w:rsid w:val="00BE78B7"/>
    <w:rsid w:val="00BF40F5"/>
    <w:rsid w:val="00C00420"/>
    <w:rsid w:val="00C04054"/>
    <w:rsid w:val="00C10AFA"/>
    <w:rsid w:val="00C1432C"/>
    <w:rsid w:val="00C21EF5"/>
    <w:rsid w:val="00C27D0C"/>
    <w:rsid w:val="00C425D5"/>
    <w:rsid w:val="00C520F3"/>
    <w:rsid w:val="00C565C3"/>
    <w:rsid w:val="00C576AB"/>
    <w:rsid w:val="00CA0163"/>
    <w:rsid w:val="00CA2263"/>
    <w:rsid w:val="00CA7310"/>
    <w:rsid w:val="00CC1579"/>
    <w:rsid w:val="00CC4F75"/>
    <w:rsid w:val="00CD2EB1"/>
    <w:rsid w:val="00CD3EEF"/>
    <w:rsid w:val="00CF7C11"/>
    <w:rsid w:val="00D01B21"/>
    <w:rsid w:val="00D02519"/>
    <w:rsid w:val="00D1270E"/>
    <w:rsid w:val="00D237A1"/>
    <w:rsid w:val="00D47F49"/>
    <w:rsid w:val="00D93683"/>
    <w:rsid w:val="00DA32BB"/>
    <w:rsid w:val="00DB3091"/>
    <w:rsid w:val="00DD528C"/>
    <w:rsid w:val="00DD7E52"/>
    <w:rsid w:val="00E02695"/>
    <w:rsid w:val="00E170CA"/>
    <w:rsid w:val="00E17C55"/>
    <w:rsid w:val="00E232B9"/>
    <w:rsid w:val="00E3512E"/>
    <w:rsid w:val="00E378D1"/>
    <w:rsid w:val="00E62FDA"/>
    <w:rsid w:val="00E67EAB"/>
    <w:rsid w:val="00E75A2B"/>
    <w:rsid w:val="00E810CB"/>
    <w:rsid w:val="00E84722"/>
    <w:rsid w:val="00E91770"/>
    <w:rsid w:val="00EA1CB6"/>
    <w:rsid w:val="00EB0FA5"/>
    <w:rsid w:val="00EB2331"/>
    <w:rsid w:val="00EC56B3"/>
    <w:rsid w:val="00EC6AE4"/>
    <w:rsid w:val="00ED5B0C"/>
    <w:rsid w:val="00EF0B78"/>
    <w:rsid w:val="00F12832"/>
    <w:rsid w:val="00F47E7E"/>
    <w:rsid w:val="00F52FE2"/>
    <w:rsid w:val="00F61B54"/>
    <w:rsid w:val="00F64613"/>
    <w:rsid w:val="00F82005"/>
    <w:rsid w:val="00F84449"/>
    <w:rsid w:val="00FB05C9"/>
    <w:rsid w:val="00FD50F5"/>
    <w:rsid w:val="00FE070D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d2d"/>
      <o:colormenu v:ext="edit" fillcolor="none [194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5C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565C3"/>
    <w:rPr>
      <w:rFonts w:ascii="Calibri" w:eastAsia="Calibri" w:hAnsi="Calibri" w:cs="Times New Roman"/>
    </w:rPr>
  </w:style>
  <w:style w:type="character" w:styleId="Hyperlink">
    <w:name w:val="Hyperlink"/>
    <w:unhideWhenUsed/>
    <w:rsid w:val="00C565C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65C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EndnoteTextChar">
    <w:name w:val="Endnote Text Char"/>
    <w:link w:val="EndnoteText"/>
    <w:uiPriority w:val="99"/>
    <w:semiHidden/>
    <w:rsid w:val="00C565C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5C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5418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4186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CA0163"/>
    <w:rPr>
      <w:color w:val="800080"/>
      <w:u w:val="single"/>
    </w:rPr>
  </w:style>
  <w:style w:type="paragraph" w:customStyle="1" w:styleId="Greenboxheading">
    <w:name w:val="Green box heading"/>
    <w:basedOn w:val="Normal"/>
    <w:qFormat/>
    <w:rsid w:val="00142855"/>
    <w:pPr>
      <w:widowControl w:val="0"/>
      <w:autoSpaceDE w:val="0"/>
      <w:autoSpaceDN w:val="0"/>
      <w:adjustRightInd w:val="0"/>
      <w:spacing w:after="0" w:line="240" w:lineRule="auto"/>
      <w:ind w:left="227"/>
      <w:textAlignment w:val="center"/>
    </w:pPr>
    <w:rPr>
      <w:rFonts w:ascii="Arial" w:eastAsia="Times New Roman" w:hAnsi="Arial" w:cs="Arial"/>
      <w:b/>
      <w:bCs/>
      <w:color w:val="FFFFFF"/>
      <w:spacing w:val="20"/>
      <w:w w:val="120"/>
      <w:sz w:val="36"/>
      <w:szCs w:val="40"/>
      <w:lang w:eastAsia="ja-JP"/>
    </w:rPr>
  </w:style>
  <w:style w:type="paragraph" w:styleId="ListParagraph">
    <w:name w:val="List Paragraph"/>
    <w:basedOn w:val="Normal"/>
    <w:uiPriority w:val="34"/>
    <w:qFormat/>
    <w:rsid w:val="00FD5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ioenergy.org.nz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bioenergy.org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iofuels.symposium@scionresear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energy.org.nz/event/advances-biofuel-market-opportuniti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Links>
    <vt:vector size="36" baseType="variant">
      <vt:variant>
        <vt:i4>1638431</vt:i4>
      </vt:variant>
      <vt:variant>
        <vt:i4>15</vt:i4>
      </vt:variant>
      <vt:variant>
        <vt:i4>0</vt:i4>
      </vt:variant>
      <vt:variant>
        <vt:i4>5</vt:i4>
      </vt:variant>
      <vt:variant>
        <vt:lpwstr>http://www.bioenergy.org.nz/membership.asp</vt:lpwstr>
      </vt:variant>
      <vt:variant>
        <vt:lpwstr>membershipform</vt:lpwstr>
      </vt:variant>
      <vt:variant>
        <vt:i4>917627</vt:i4>
      </vt:variant>
      <vt:variant>
        <vt:i4>12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1179684</vt:i4>
      </vt:variant>
      <vt:variant>
        <vt:i4>9</vt:i4>
      </vt:variant>
      <vt:variant>
        <vt:i4>0</vt:i4>
      </vt:variant>
      <vt:variant>
        <vt:i4>5</vt:i4>
      </vt:variant>
      <vt:variant>
        <vt:lpwstr>mailto:brian.cox@bioenergy.org.nz</vt:lpwstr>
      </vt:variant>
      <vt:variant>
        <vt:lpwstr/>
      </vt:variant>
      <vt:variant>
        <vt:i4>917627</vt:i4>
      </vt:variant>
      <vt:variant>
        <vt:i4>6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http://www.bioenergy.org.nz/event/advanced-biofuels-research-network-0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mailto:admin@bioenergy.org.nz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Brian_Remote</dc:creator>
  <cp:lastModifiedBy>AnnePhiri</cp:lastModifiedBy>
  <cp:revision>7</cp:revision>
  <cp:lastPrinted>2015-05-28T04:06:00Z</cp:lastPrinted>
  <dcterms:created xsi:type="dcterms:W3CDTF">2015-10-15T23:20:00Z</dcterms:created>
  <dcterms:modified xsi:type="dcterms:W3CDTF">2015-10-31T03:40:00Z</dcterms:modified>
</cp:coreProperties>
</file>